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профессиональная образовательная</w:t>
      </w:r>
      <w:r w:rsidR="002426D6" w:rsidRP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2426D6"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организация</w:t>
      </w:r>
    </w:p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F43A31" w:rsidRPr="00F43A31" w:rsidRDefault="00731192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1192"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26" type="#_x0000_t202" style="position:absolute;left:0;text-align:left;margin-left:477pt;margin-top:22.7pt;width: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sjg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BLpJks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F43A31" w:rsidRPr="00BD6BC8" w:rsidRDefault="00F43A31" w:rsidP="00F43A3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43A31" w:rsidRPr="00F43A31" w:rsidRDefault="00F43A31" w:rsidP="00F43A31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after="0" w:line="36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F43A31">
        <w:rPr>
          <w:rFonts w:ascii="Times New Roman" w:eastAsiaTheme="minorEastAsia" w:hAnsi="Times New Roman"/>
          <w:b/>
          <w:sz w:val="52"/>
          <w:szCs w:val="52"/>
          <w:lang w:eastAsia="ru-RU"/>
        </w:rPr>
        <w:t>МАТЕМАТИКА</w:t>
      </w:r>
    </w:p>
    <w:p w:rsidR="00F43A31" w:rsidRP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по заочной форме обучения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специальности  «</w:t>
      </w:r>
      <w:r w:rsidR="00B754CA">
        <w:rPr>
          <w:rFonts w:ascii="Times New Roman" w:eastAsiaTheme="minorEastAsia" w:hAnsi="Times New Roman"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F43A31" w:rsidRPr="00F43A31" w:rsidRDefault="00F43A31" w:rsidP="00F43A31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>Екатеринбург</w:t>
      </w:r>
    </w:p>
    <w:p w:rsidR="00F43A31" w:rsidRPr="00F43A31" w:rsidRDefault="002426D6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2014</w:t>
      </w:r>
      <w:r w:rsidR="00F43A31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F43A31" w:rsidRDefault="00F43A31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Default="00F43A3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BE689A" w:rsidRPr="00BE689A" w:rsidRDefault="00BE689A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sz w:val="24"/>
          <w:szCs w:val="24"/>
        </w:rPr>
        <w:lastRenderedPageBreak/>
        <w:t xml:space="preserve">Задания для выполнения  контрольной работы разработаны на основе Федерального государственного образовательного стандарта среднего  профессионального образования </w:t>
      </w:r>
      <w:r w:rsidR="002426D6">
        <w:rPr>
          <w:rFonts w:ascii="Times New Roman" w:hAnsi="Times New Roman"/>
          <w:sz w:val="24"/>
          <w:szCs w:val="24"/>
        </w:rPr>
        <w:t>по специальности СПО</w:t>
      </w:r>
      <w:r w:rsidRPr="00BE689A">
        <w:rPr>
          <w:rFonts w:ascii="Times New Roman" w:hAnsi="Times New Roman"/>
          <w:sz w:val="24"/>
          <w:szCs w:val="24"/>
        </w:rPr>
        <w:t xml:space="preserve"> «</w:t>
      </w:r>
      <w:r w:rsidR="00B754CA" w:rsidRPr="00B754CA">
        <w:rPr>
          <w:rFonts w:ascii="Times New Roman" w:eastAsiaTheme="minorEastAsia" w:hAnsi="Times New Roman"/>
          <w:sz w:val="24"/>
          <w:szCs w:val="24"/>
          <w:lang w:eastAsia="ru-RU"/>
        </w:rPr>
        <w:t>Техническое обслуживание и ремонт автомобильного транспорта</w:t>
      </w:r>
      <w:r w:rsidRPr="0089186E">
        <w:rPr>
          <w:rFonts w:ascii="Times New Roman" w:hAnsi="Times New Roman"/>
          <w:sz w:val="24"/>
          <w:szCs w:val="24"/>
        </w:rPr>
        <w:t>»</w:t>
      </w:r>
      <w:r w:rsidRPr="00BE689A">
        <w:rPr>
          <w:rFonts w:ascii="Times New Roman" w:hAnsi="Times New Roman"/>
          <w:sz w:val="24"/>
          <w:szCs w:val="24"/>
        </w:rPr>
        <w:t>, базовой подготовки, программы учебной дисциплины «Математика»</w:t>
      </w:r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43A31" w:rsidRPr="00F43A31" w:rsidTr="001C4E7D">
        <w:trPr>
          <w:cantSplit/>
          <w:trHeight w:val="4667"/>
        </w:trPr>
        <w:tc>
          <w:tcPr>
            <w:tcW w:w="5637" w:type="dxa"/>
          </w:tcPr>
          <w:p w:rsidR="00F43A31" w:rsidRPr="00F43A31" w:rsidRDefault="00F43A31" w:rsidP="00F43A31">
            <w:pPr>
              <w:spacing w:after="0"/>
              <w:outlineLvl w:val="4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 w:type="page"/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ОГСЭ и ЕН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F43A31" w:rsidRPr="00F43A31" w:rsidRDefault="00F43A31" w:rsidP="002426D6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«12» сентября 201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 В.И. Овсянни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2426D6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«20» сентября 2014</w:t>
            </w:r>
            <w:r w:rsidR="00F43A31"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43A31" w:rsidRPr="00F43A31" w:rsidRDefault="00F43A31" w:rsidP="00F43A31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 w:rsidRPr="00F43A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Максимова О.Г.</w:t>
      </w: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преподаватель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F43A31" w:rsidRPr="00F43A31" w:rsidRDefault="00F43A31" w:rsidP="00F43A3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245"/>
        </w:tabs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Pr="00BE1280" w:rsidRDefault="00BE689A" w:rsidP="00F43A31">
      <w:pPr>
        <w:pStyle w:val="1"/>
        <w:jc w:val="center"/>
        <w:rPr>
          <w:sz w:val="28"/>
          <w:szCs w:val="28"/>
        </w:rPr>
      </w:pPr>
      <w:r>
        <w:br w:type="page"/>
      </w:r>
      <w:bookmarkStart w:id="0" w:name="_Toc381606407"/>
      <w:r w:rsidRPr="00BE1280">
        <w:rPr>
          <w:sz w:val="28"/>
          <w:szCs w:val="28"/>
        </w:rPr>
        <w:lastRenderedPageBreak/>
        <w:t xml:space="preserve">Паспорт </w:t>
      </w:r>
      <w:r w:rsidR="00BE1280" w:rsidRPr="00BE1280">
        <w:rPr>
          <w:sz w:val="28"/>
          <w:szCs w:val="28"/>
        </w:rPr>
        <w:t>методических указаний и заданий</w:t>
      </w:r>
      <w:bookmarkEnd w:id="0"/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</w:rPr>
        <w:tab/>
      </w:r>
      <w:r w:rsidRPr="00BE689A">
        <w:rPr>
          <w:rFonts w:ascii="Times New Roman" w:hAnsi="Times New Roman"/>
          <w:sz w:val="28"/>
          <w:szCs w:val="28"/>
        </w:rPr>
        <w:t>В результате освоения учебной дисциплины «Математика»</w:t>
      </w:r>
    </w:p>
    <w:p w:rsidR="00BE689A" w:rsidRPr="00BE689A" w:rsidRDefault="00BE689A" w:rsidP="00BE689A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обучающийся должен обладать предусмотренными  ФГОС по специальности СПО «</w:t>
      </w:r>
      <w:r w:rsidR="0089186E">
        <w:rPr>
          <w:rFonts w:ascii="Times New Roman" w:eastAsiaTheme="minorEastAsia" w:hAnsi="Times New Roman"/>
          <w:sz w:val="28"/>
          <w:szCs w:val="28"/>
          <w:lang w:eastAsia="ru-RU"/>
        </w:rPr>
        <w:t>Право  и организация социального обеспечения</w:t>
      </w:r>
      <w:r w:rsidRPr="00BE689A">
        <w:rPr>
          <w:rFonts w:ascii="Times New Roman" w:hAnsi="Times New Roman"/>
          <w:sz w:val="28"/>
          <w:szCs w:val="28"/>
        </w:rPr>
        <w:t>», базовой подготовки</w:t>
      </w:r>
      <w:r w:rsidRPr="00BE689A">
        <w:rPr>
          <w:rFonts w:ascii="Times New Roman" w:hAnsi="Times New Roman"/>
          <w:iCs/>
          <w:sz w:val="28"/>
          <w:szCs w:val="28"/>
        </w:rPr>
        <w:t xml:space="preserve"> следующими </w:t>
      </w:r>
      <w:r w:rsidRPr="00BE689A">
        <w:rPr>
          <w:rFonts w:ascii="Times New Roman" w:hAnsi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BE689A">
        <w:rPr>
          <w:rStyle w:val="FontStyle44"/>
          <w:sz w:val="28"/>
          <w:szCs w:val="28"/>
        </w:rPr>
        <w:t xml:space="preserve"> и общими компетенциями:</w:t>
      </w:r>
    </w:p>
    <w:p w:rsidR="00BE689A" w:rsidRPr="00BE689A" w:rsidRDefault="00BE689A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BE689A">
        <w:rPr>
          <w:rStyle w:val="FontStyle48"/>
        </w:rPr>
        <w:t>Специалист по земельно-имущественным отношениям</w:t>
      </w:r>
      <w:r w:rsidRPr="00BE689A">
        <w:rPr>
          <w:rStyle w:val="FontStyle48"/>
        </w:rPr>
        <w:br/>
        <w:t xml:space="preserve">базовой   подготовки   </w:t>
      </w:r>
      <w:r w:rsidRPr="00BE689A">
        <w:rPr>
          <w:rStyle w:val="FontStyle46"/>
        </w:rPr>
        <w:t xml:space="preserve">должен   обладать   </w:t>
      </w:r>
      <w:r w:rsidRPr="00BE689A">
        <w:rPr>
          <w:rStyle w:val="FontStyle48"/>
        </w:rPr>
        <w:t xml:space="preserve">общими   компетенциями, </w:t>
      </w:r>
      <w:r w:rsidRPr="00BE689A">
        <w:rPr>
          <w:rStyle w:val="FontStyle46"/>
        </w:rPr>
        <w:t>включающими в себя способность: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54CA" w:rsidRPr="00B754CA" w:rsidRDefault="00B754CA" w:rsidP="00B754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4CA">
        <w:rPr>
          <w:rFonts w:ascii="Times New Roman" w:eastAsia="Times New Roman" w:hAnsi="Times New Roman"/>
          <w:color w:val="000000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уметь: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знать</w:t>
      </w:r>
      <w:r w:rsidRPr="00BE689A">
        <w:rPr>
          <w:rFonts w:ascii="Times New Roman" w:hAnsi="Times New Roman"/>
          <w:sz w:val="28"/>
          <w:szCs w:val="28"/>
        </w:rPr>
        <w:t>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основы интегрального и дифференциального исчисления.</w:t>
      </w: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Style w:val="FontStyle44"/>
          <w:sz w:val="20"/>
          <w:szCs w:val="20"/>
        </w:rPr>
      </w:pP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Pr="00BE689A">
        <w:rPr>
          <w:rFonts w:ascii="Times New Roman" w:hAnsi="Times New Roman"/>
          <w:b/>
          <w:sz w:val="28"/>
          <w:szCs w:val="28"/>
          <w:u w:val="single"/>
        </w:rPr>
        <w:t>дифференцированного зачёта</w:t>
      </w:r>
    </w:p>
    <w:p w:rsidR="00BE689A" w:rsidRPr="00BE689A" w:rsidRDefault="00BE689A" w:rsidP="00BE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9A">
        <w:rPr>
          <w:rFonts w:ascii="Times New Roman" w:hAnsi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b"/>
        <w:tblW w:w="0" w:type="auto"/>
        <w:tblLook w:val="04A0"/>
      </w:tblPr>
      <w:tblGrid>
        <w:gridCol w:w="2376"/>
        <w:gridCol w:w="7088"/>
      </w:tblGrid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689A" w:rsidRPr="00BE689A" w:rsidTr="00BE689A">
        <w:tc>
          <w:tcPr>
            <w:tcW w:w="2376" w:type="dxa"/>
            <w:vMerge w:val="restart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Уравнение прямой линии на плоскости, линии второго порядка действия с ними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действий над векторами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скалярного, векторного и смешанного произведения векторов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предела функции в точке и в бесконечности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на непрерывность в точке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производной функции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производных высших порядков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неопределенных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частных производных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рядов на сходимость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Выполнение действий над матрицами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определителей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обратной матрицы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по формулам Крамера</w:t>
            </w:r>
          </w:p>
        </w:tc>
      </w:tr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Нахождение вероятности случайного события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Составление закона распределения случайной величины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Вычисление числовых характеристик случайных величин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-- Формулировка определений и перечисление свойств скалярного, векторного и смешанного произведения векторов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Классификация точек разрыва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Перечисление табличных интегралов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 Формулировка классического определения вероятности 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-Перечисление последовательности действий при решении систем линейных уравнений методом обратной матрицы, по формулам Крамера, методом Гаусса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геометрического и механического смысла производной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BE689A" w:rsidRDefault="0031461C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Данное м</w:t>
      </w:r>
      <w:r w:rsidR="00511599" w:rsidRPr="00BE689A">
        <w:rPr>
          <w:rFonts w:ascii="Times New Roman" w:hAnsi="Times New Roman"/>
          <w:sz w:val="28"/>
          <w:szCs w:val="28"/>
        </w:rPr>
        <w:t xml:space="preserve">етодическое пособие содержит </w:t>
      </w:r>
      <w:r w:rsidR="00106572" w:rsidRPr="00BE689A">
        <w:rPr>
          <w:rFonts w:ascii="Times New Roman" w:hAnsi="Times New Roman"/>
          <w:sz w:val="28"/>
          <w:szCs w:val="28"/>
        </w:rPr>
        <w:t xml:space="preserve">примерный тематический план учебной дисциплины, общие рекомендации по выполнению контрольной работы, краткие теоретические сведения, необходимые для выполнения контрольной работы, образцы решения задач, </w:t>
      </w:r>
      <w:r w:rsidR="00BE18E4" w:rsidRPr="00BE689A">
        <w:rPr>
          <w:rFonts w:ascii="Times New Roman" w:hAnsi="Times New Roman"/>
          <w:sz w:val="28"/>
          <w:szCs w:val="28"/>
        </w:rPr>
        <w:t xml:space="preserve">приведены примеры использования математических методов при решении экономических задач, </w:t>
      </w:r>
      <w:r w:rsidR="00106572" w:rsidRPr="00BE689A">
        <w:rPr>
          <w:rFonts w:ascii="Times New Roman" w:hAnsi="Times New Roman"/>
          <w:sz w:val="28"/>
          <w:szCs w:val="28"/>
        </w:rPr>
        <w:t>контрольные задания.</w:t>
      </w: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1" w:name="_Toc381606408"/>
      <w:r w:rsidRPr="00BE1280">
        <w:rPr>
          <w:sz w:val="28"/>
          <w:szCs w:val="28"/>
        </w:rPr>
        <w:t>ПРИМЕРНЫЙ ТЕМАТИЧЕСКИЙ ПЛАН</w:t>
      </w:r>
      <w:bookmarkEnd w:id="1"/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 w:rsidRPr="00BE689A">
        <w:rPr>
          <w:rFonts w:ascii="Times New Roman" w:hAnsi="Times New Roman"/>
          <w:b/>
        </w:rPr>
        <w:t>Раздел 1</w:t>
      </w:r>
      <w:r w:rsidR="00BE1280" w:rsidRPr="00BE1280">
        <w:rPr>
          <w:rFonts w:ascii="Times New Roman" w:hAnsi="Times New Roman"/>
          <w:b/>
        </w:rPr>
        <w:t>Аналитическая геометрия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1.1 </w:t>
      </w:r>
      <w:r w:rsidRPr="00BE689A">
        <w:rPr>
          <w:rFonts w:ascii="Times New Roman" w:hAnsi="Times New Roman"/>
          <w:sz w:val="24"/>
          <w:szCs w:val="24"/>
        </w:rPr>
        <w:t>Линии первого и второго порядка на плоскости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1.2 </w:t>
      </w:r>
      <w:r w:rsidRPr="00BE689A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  <w:r w:rsidRPr="00BE689A">
        <w:rPr>
          <w:rFonts w:ascii="Times New Roman" w:hAnsi="Times New Roman"/>
          <w:b/>
        </w:rPr>
        <w:t>Элементы математического анализа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2.1 </w:t>
      </w:r>
      <w:r w:rsidRPr="00BE689A">
        <w:rPr>
          <w:rFonts w:ascii="Times New Roman" w:hAnsi="Times New Roman"/>
          <w:sz w:val="24"/>
          <w:szCs w:val="24"/>
        </w:rPr>
        <w:t>Функция. Предел функции.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2.2 </w:t>
      </w:r>
      <w:r w:rsidRPr="00BE689A">
        <w:rPr>
          <w:rFonts w:ascii="Times New Roman" w:hAnsi="Times New Roman"/>
          <w:sz w:val="24"/>
          <w:szCs w:val="24"/>
        </w:rPr>
        <w:t>Производная и дифференциал функции. Приложение производных к исследованию функций.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2.3 </w:t>
      </w:r>
      <w:r w:rsidRPr="00BE689A">
        <w:rPr>
          <w:rFonts w:ascii="Times New Roman" w:hAnsi="Times New Roman"/>
          <w:sz w:val="24"/>
          <w:szCs w:val="24"/>
        </w:rPr>
        <w:t>Интегралы. Приложения определенных интегралов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>Раздел 3 Теория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3.1 </w:t>
      </w:r>
      <w:r w:rsidRPr="00BE689A">
        <w:rPr>
          <w:rFonts w:ascii="Times New Roman" w:hAnsi="Times New Roman"/>
          <w:sz w:val="24"/>
          <w:szCs w:val="24"/>
        </w:rPr>
        <w:t>Основные понятия теории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 xml:space="preserve">Раздел 4 Теория вероятности и математическая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4.1</w:t>
      </w:r>
      <w:r w:rsidRPr="00BE689A">
        <w:rPr>
          <w:rFonts w:ascii="Times New Roman" w:hAnsi="Times New Roman"/>
          <w:bCs/>
          <w:sz w:val="24"/>
          <w:szCs w:val="24"/>
        </w:rPr>
        <w:t xml:space="preserve"> Теория вероятности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4.2</w:t>
      </w:r>
      <w:r w:rsidRPr="00BE689A">
        <w:rPr>
          <w:rFonts w:ascii="Times New Roman" w:hAnsi="Times New Roman"/>
          <w:bCs/>
          <w:sz w:val="24"/>
          <w:szCs w:val="24"/>
        </w:rPr>
        <w:t xml:space="preserve"> Элементы математической статистики статистика </w:t>
      </w:r>
    </w:p>
    <w:p w:rsidR="00BE689A" w:rsidRDefault="00BE689A" w:rsidP="00BE6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Раздел 5 Основы линейной алгебры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 Тема 5.1 </w:t>
      </w:r>
      <w:r w:rsidRPr="00BE689A">
        <w:rPr>
          <w:rFonts w:ascii="Times New Roman" w:hAnsi="Times New Roman"/>
          <w:sz w:val="24"/>
          <w:szCs w:val="24"/>
        </w:rPr>
        <w:t>Матрицы и определители</w:t>
      </w:r>
    </w:p>
    <w:p w:rsidR="00BE689A" w:rsidRPr="00BE689A" w:rsidRDefault="00BE689A" w:rsidP="00BE689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61C" w:rsidRPr="00BE689A" w:rsidRDefault="0031461C" w:rsidP="0031461C">
      <w:pPr>
        <w:rPr>
          <w:rFonts w:ascii="Times New Roman" w:hAnsi="Times New Roman"/>
          <w:sz w:val="28"/>
          <w:szCs w:val="28"/>
        </w:rPr>
      </w:pPr>
    </w:p>
    <w:p w:rsidR="00106572" w:rsidRPr="00BE689A" w:rsidRDefault="00106572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Pr="00BE689A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81606409"/>
      <w:r w:rsidRPr="00BE1280">
        <w:rPr>
          <w:sz w:val="28"/>
          <w:szCs w:val="28"/>
        </w:rPr>
        <w:lastRenderedPageBreak/>
        <w:t>ОБЩИЕ МЕТОДИЧЕСКИЕ УКАЗАНИЯ ПО</w:t>
      </w:r>
      <w:bookmarkEnd w:id="2"/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_Toc381606410"/>
      <w:r w:rsidRPr="00BE1280">
        <w:rPr>
          <w:sz w:val="28"/>
          <w:szCs w:val="28"/>
        </w:rPr>
        <w:t>ВЫПОЛНЕНИЮ КОНТРОЛЬНОЙ РАБОТЫ.</w:t>
      </w:r>
      <w:bookmarkEnd w:id="3"/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 имеет 10 вариантов. Вариант контрольной работы выбирается по последней цифре шифра.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Работы, выполненные не по своему варианту, не засчитываются и возвращаются студенту без оценки.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Студент должен ознакомиться с рецензией преподавателя, исправить все ошибки, допущенные в работе, а в случае неудовлетворительного выполнения работы исправить её и представить вторично или по указанию преподавателя выполнить другой вариант и представить его на рецензию.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При выполнении контрольной работы надо помнить следующие правила: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каждая работа выполняется в отдельной тетради в рукописном варианте или в печатном варианте на листах формата А4, на титульном листе указываются предмет, номер работы, номер варианта, фамилия, имя, отчество и шифр студента;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контрольные работы, выполненные в рукописном варианте, должны быть написаны чернилами, аккуратно и разборчиво, для пометок преподавателя должны быть оставлены поля;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работа, представленная в печатном виде, должна содержать 5 разделов: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титульный лист;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оглавление;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основной раздел, где каждый вопрос начинается с новой страницы;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страницы пронумерованы.</w:t>
      </w:r>
    </w:p>
    <w:p w:rsidR="00511599" w:rsidRPr="00C962F7" w:rsidRDefault="00511599" w:rsidP="00BE68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в конце работы проставляется дата её выполнения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Замечания рецензента стирать и исправлять нельзя, все проверенные контрольные работы сохраняются и представляются на экзамене.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Pr="00C962F7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E7" w:rsidRDefault="005B15E7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4" w:name="_Toc381606411"/>
      <w:r w:rsidRPr="00BE1280">
        <w:rPr>
          <w:sz w:val="28"/>
          <w:szCs w:val="28"/>
        </w:rPr>
        <w:lastRenderedPageBreak/>
        <w:t>КРАТКИЕ ТЕОРЕТИЧЕСКИЕ СВЕДЕНИЯ И ОБРАЗЦЫ РЕШЕНИЯ ЗАДАЧ.</w:t>
      </w:r>
      <w:bookmarkEnd w:id="4"/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5" w:name="_Toc381606412"/>
      <w:r w:rsidRPr="00BE1280">
        <w:rPr>
          <w:sz w:val="28"/>
          <w:szCs w:val="28"/>
        </w:rPr>
        <w:t>Раздел 1. Элементы линейной алгебры.</w:t>
      </w:r>
      <w:bookmarkEnd w:id="5"/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303313">
        <w:rPr>
          <w:b/>
          <w:color w:val="000000"/>
          <w:sz w:val="28"/>
          <w:szCs w:val="28"/>
        </w:rPr>
        <w:t>Матриц</w:t>
      </w:r>
      <w:r w:rsidRPr="00F51973">
        <w:rPr>
          <w:b/>
          <w:color w:val="000000"/>
          <w:sz w:val="28"/>
          <w:szCs w:val="28"/>
        </w:rPr>
        <w:t>ы.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Матрица – это прямоугольная таблица каких-либо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. В качестве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мы будем рассматривать числа, то есть числовые матрицы.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Обозначение: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матрицы обычно обозначают прописными латинскими буквами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" name="Рисунок 1" descr="http://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рассмотрим матрицу «два на три»: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2" name="Рисунок 2" descr="http://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Данная матрица состоит из шести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04925" cy="495300"/>
            <wp:effectExtent l="19050" t="0" r="9525" b="0"/>
            <wp:docPr id="3" name="Рисунок 3" descr="http://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38275" cy="466725"/>
            <wp:effectExtent l="19050" t="0" r="9525" b="0"/>
            <wp:docPr id="4" name="Рисунок 4" descr="http://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Это просто таблица (набор) чисел!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Рассматриваемая матрица имеет две строки: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5" name="Рисунок 5" descr="http://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и три столбца: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85875" cy="504825"/>
            <wp:effectExtent l="19050" t="0" r="9525" b="0"/>
            <wp:docPr id="6" name="Рисунок 6" descr="http://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СТАНДАРТ: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когда говорят о размерах матрицы, то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сначала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указывают количество строк, а только потом – количество столбцов. Мы только что разобрали матрицу «два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Если количество строк и столбцов матрицы совпадает, то матрицу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квадратной</w:t>
      </w:r>
      <w:r w:rsidRPr="00F51973">
        <w:rPr>
          <w:color w:val="000000"/>
          <w:sz w:val="28"/>
          <w:szCs w:val="28"/>
        </w:rPr>
        <w:t>, например: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95400" cy="714375"/>
            <wp:effectExtent l="0" t="0" r="0" b="0"/>
            <wp:docPr id="7" name="Рисунок 7" descr="http://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– матрица «три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lastRenderedPageBreak/>
        <w:t>Если в матрице один столбец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8" name="Рисунок 8" descr="http://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или одна строка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0" t="0" r="0" b="0"/>
            <wp:docPr id="9" name="Рисунок 9" descr="http://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 то такие матрицы также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векторами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Действия с матрицами</w:t>
      </w:r>
      <w:r w:rsidRPr="00F51973">
        <w:rPr>
          <w:color w:val="000000"/>
          <w:sz w:val="28"/>
          <w:szCs w:val="28"/>
        </w:rPr>
        <w:t>:</w:t>
      </w:r>
    </w:p>
    <w:p w:rsidR="0031461C" w:rsidRPr="00F51973" w:rsidRDefault="0031461C" w:rsidP="00BE689A">
      <w:pPr>
        <w:pStyle w:val="ac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Умножение матрицы на число.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2676525" cy="457200"/>
            <wp:effectExtent l="0" t="0" r="9525" b="0"/>
            <wp:docPr id="18" name="Рисунок 18" descr="http://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того чтобы умножить матрицу на число, нужно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каждый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элемент матрицы умножить на данное число. В данном случае – на тройку.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2) Сумма (разность) матриц.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Сумма матриц действие несложное.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885950" cy="762000"/>
            <wp:effectExtent l="19050" t="0" r="0" b="0"/>
            <wp:docPr id="33" name="Рисунок 33" descr="http://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  <w:t>Сложить матрицы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0" t="0" r="0" b="0"/>
            <wp:docPr id="34" name="Рисунок 34" descr="http://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81075" cy="457200"/>
            <wp:effectExtent l="0" t="0" r="9525" b="0"/>
            <wp:docPr id="35" name="Рисунок 35" descr="http://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Для того чтобы сложить матрицы, необходимо сложить их соответствующие элементы: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6175" cy="942975"/>
            <wp:effectExtent l="19050" t="0" r="0" b="0"/>
            <wp:docPr id="36" name="Рисунок 36" descr="http://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разности матриц правило аналогичное,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необходимо найти разность соответствующих элементов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lastRenderedPageBreak/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F51973">
        <w:rPr>
          <w:color w:val="000000"/>
          <w:sz w:val="28"/>
          <w:szCs w:val="28"/>
        </w:rPr>
        <w:t>Найти разность матриц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37" name="Рисунок 37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00175" cy="457200"/>
            <wp:effectExtent l="0" t="0" r="9525" b="0"/>
            <wp:docPr id="38" name="Рисунок 38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5181600" cy="942975"/>
            <wp:effectExtent l="19050" t="0" r="0" b="0"/>
            <wp:docPr id="39" name="Рисунок 39" descr="http://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3) Умножение матриц.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Какие матрицы можно умножать?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Чтобы матрицу 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2" name="Рисунок 42" descr="http://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можно было умножить 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3" name="Рисунок 43" descr="http://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необходимо,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чтобы число столбцов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4" name="Рисунок 44" descr="http://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 равнялось числу строк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Рисунок 45" descr="http://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Можно ли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46" name="Рисунок 46" descr="http://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47" name="Рисунок 47" descr="http://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66900" cy="790575"/>
            <wp:effectExtent l="0" t="0" r="0" b="0"/>
            <wp:docPr id="48" name="Рисунок 48" descr="http://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42875"/>
            <wp:effectExtent l="19050" t="0" r="0" b="0"/>
            <wp:docPr id="49" name="Рисунок 49" descr="http://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значит, умножать данные матрицы можно.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762000"/>
            <wp:effectExtent l="0" t="0" r="0" b="0"/>
            <wp:docPr id="50" name="Рисунок 50" descr="http://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52400"/>
            <wp:effectExtent l="19050" t="0" r="9525" b="0"/>
            <wp:docPr id="51" name="Рисунок 51" descr="http://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следовательно, выполнить умножение невозможно, и вообще, такая запись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не имеет смысла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52" name="Рисунок 52" descr="http://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Следует отметить, что в ряде случаев можно умножать матрицы и так, и так.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  <w:t>Например, для матриц,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53" name="Рисунок 53" descr="http://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и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4" name="Рисунок 54" descr="http://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возможно как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95275" cy="180975"/>
            <wp:effectExtent l="19050" t="0" r="9525" b="0"/>
            <wp:docPr id="55" name="Рисунок 55" descr="http://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так и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56" name="Рисунок 56" descr="http://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 умножить матрицы?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lastRenderedPageBreak/>
        <w:t>Начнем с самого простого: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7" name="Рисунок 57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58" name="Рисунок 58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Pr="00303313">
        <w:rPr>
          <w:color w:val="000000"/>
          <w:sz w:val="28"/>
          <w:szCs w:val="28"/>
        </w:rPr>
        <w:t>разу приво</w:t>
      </w:r>
      <w:r>
        <w:rPr>
          <w:color w:val="000000"/>
          <w:sz w:val="28"/>
          <w:szCs w:val="28"/>
        </w:rPr>
        <w:t>жу</w:t>
      </w:r>
      <w:r w:rsidRPr="00303313">
        <w:rPr>
          <w:color w:val="000000"/>
          <w:sz w:val="28"/>
          <w:szCs w:val="28"/>
        </w:rPr>
        <w:t xml:space="preserve"> формулу для каждого случая: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59" name="Рисунок 59" descr="http://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0375" cy="457200"/>
            <wp:effectExtent l="0" t="0" r="9525" b="0"/>
            <wp:docPr id="60" name="Рисунок 60" descr="http://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Пример сложнее: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Умножить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57200"/>
            <wp:effectExtent l="0" t="0" r="9525" b="0"/>
            <wp:docPr id="61" name="Рисунок 61" descr="http://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57200"/>
            <wp:effectExtent l="0" t="0" r="0" b="0"/>
            <wp:docPr id="62" name="Рисунок 62" descr="http://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485775"/>
            <wp:effectExtent l="19050" t="0" r="9525" b="0"/>
            <wp:docPr id="63" name="Рисунок 63" descr="http://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64" name="Рисунок 64" descr="http://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Попробуйте самостоятельно выполнить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65" name="Рисунок 65" descr="http://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(правильный ответ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19050" t="0" r="9525" b="0"/>
            <wp:docPr id="66" name="Рисунок 66" descr="http://mathprofi.ru/f/deistviya_s_matricam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deistviya_s_matricami_clip_image11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).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Обратите внимание, что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180975"/>
            <wp:effectExtent l="19050" t="0" r="9525" b="0"/>
            <wp:docPr id="67" name="Рисунок 67" descr="http://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 xml:space="preserve">! </w:t>
      </w:r>
      <w:r w:rsidRPr="00303313">
        <w:rPr>
          <w:color w:val="000000"/>
          <w:sz w:val="28"/>
          <w:szCs w:val="28"/>
        </w:rPr>
        <w:t>Таким образом,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переставлять матрицы в произведении нельзя!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Если в задании предложено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68" descr="http://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9" name="Рисунок 69" descr="http://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0" name="Рисунок 70" descr="http://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38175" cy="714375"/>
            <wp:effectExtent l="0" t="0" r="9525" b="0"/>
            <wp:docPr id="71" name="Рисунок 71" descr="http://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Формула очень похожа на предыдущие формулы:</w:t>
      </w:r>
      <w:r w:rsidRPr="00303313">
        <w:rPr>
          <w:color w:val="000000"/>
          <w:sz w:val="28"/>
          <w:szCs w:val="28"/>
        </w:rPr>
        <w:br/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590800" cy="714375"/>
            <wp:effectExtent l="19050" t="0" r="0" b="0"/>
            <wp:docPr id="72" name="Рисунок 72" descr="http://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714375"/>
            <wp:effectExtent l="0" t="0" r="0" b="0"/>
            <wp:docPr id="73" name="Рисунок 73" descr="http://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Умножьте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4" name="Рисунок 74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28700" cy="714375"/>
            <wp:effectExtent l="0" t="0" r="0" b="0"/>
            <wp:docPr id="75" name="Рисунок 75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4829175" cy="1419225"/>
            <wp:effectExtent l="19050" t="0" r="9525" b="0"/>
            <wp:docPr id="76" name="Рисунок 76" descr="http://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E4" w:rsidRPr="00BE18E4" w:rsidRDefault="00BE18E4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линейной алгебры в экономике.</w:t>
      </w:r>
    </w:p>
    <w:p w:rsidR="00B04165" w:rsidRPr="00B04165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t xml:space="preserve">Использование элементов алгебры матриц является одним из основных методов решения многих </w:t>
      </w:r>
      <w:r w:rsidRPr="00F06153">
        <w:rPr>
          <w:b/>
          <w:color w:val="000000"/>
          <w:sz w:val="28"/>
          <w:szCs w:val="28"/>
        </w:rPr>
        <w:t>экономических задач</w:t>
      </w:r>
      <w:r w:rsidRPr="00F06153">
        <w:rPr>
          <w:color w:val="000000"/>
          <w:sz w:val="28"/>
          <w:szCs w:val="28"/>
        </w:rPr>
        <w:t>. Особенно этот вопрос стал актуальным при разработке и использовании баз данных: при работе с ними почти вся информация хранится и обрабатывается в матричной форме.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Задача: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Предприятие выпускает 4 вида изделий с использованием 4-х видов сырья. Нормы расхода сырья даны как элементы матрицы 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95550" cy="1038225"/>
            <wp:effectExtent l="19050" t="0" r="0" b="0"/>
            <wp:docPr id="27" name="Рисунок 11" descr="http://fislas.ru/lin_prog/ris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las.ru/lin_prog/ris5/image039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Требуется найти затраты сырья на каждый вид изделия при заданном плане их выпуска: соответственно 60, 50, 35 и 40 ед.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Решение.</w:t>
      </w:r>
      <w:r w:rsidRPr="00F06153">
        <w:rPr>
          <w:color w:val="000000"/>
          <w:sz w:val="28"/>
          <w:szCs w:val="28"/>
        </w:rPr>
        <w:t xml:space="preserve"> Составим вектор-план выпуска продукции</w:t>
      </w:r>
    </w:p>
    <w:p w:rsidR="00B04165" w:rsidRDefault="00B04165" w:rsidP="00BE689A">
      <w:pPr>
        <w:pStyle w:val="ac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19050" t="0" r="9525" b="0"/>
            <wp:docPr id="28" name="Рисунок 12" descr="http://fislas.ru/lin_prog/ris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las.ru/lin_prog/ris5/image04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lastRenderedPageBreak/>
        <w:t>Тогда решение задачи дается вектором затрат, координаты которого и являются величинами затрат сырья по каждому его виду; этот вектор затрат вычисляется как произведение вектора</w:t>
      </w:r>
      <w:r w:rsidRPr="00F06153">
        <w:rPr>
          <w:rStyle w:val="apple-converted-space"/>
          <w:color w:val="000000"/>
          <w:sz w:val="28"/>
          <w:szCs w:val="28"/>
        </w:rPr>
        <w:t> </w:t>
      </w: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40" name="Рисунок 13" descr="http://fislas.ru/lin_prog/ris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las.ru/lin_prog/ris5/image03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153">
        <w:rPr>
          <w:color w:val="000000"/>
          <w:sz w:val="28"/>
          <w:szCs w:val="28"/>
        </w:rPr>
        <w:t> на матрицу А: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3429000" cy="1438275"/>
            <wp:effectExtent l="19050" t="0" r="0" b="0"/>
            <wp:docPr id="41" name="Рисунок 14" descr="http://fislas.ru/lin_prog/ris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las.ru/lin_prog/ris5/image04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6" w:name="_Toc381606413"/>
      <w:r w:rsidRPr="00BE1280">
        <w:rPr>
          <w:sz w:val="28"/>
          <w:szCs w:val="28"/>
        </w:rPr>
        <w:t>Раздел 2. Основы дискретной математики</w:t>
      </w:r>
      <w:bookmarkEnd w:id="6"/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303313">
        <w:rPr>
          <w:rFonts w:ascii="Times New Roman" w:hAnsi="Times New Roman"/>
          <w:b/>
          <w:sz w:val="28"/>
          <w:szCs w:val="28"/>
        </w:rPr>
        <w:t>Множества и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1461C" w:rsidRPr="00DE16A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Множество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- это совокупность, набор элементов, объединенных общими свойствами.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Множества обозначаются заглавными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, а элементы множества строчными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Объединением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двух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U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состоящее из тех и только тех элементов, которые принадлежат хотя бы одному из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Пересечением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∩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которое состоит из тех и только тех элементов, которые принадлежат как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так и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Pr="00DC183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 1</w:t>
      </w:r>
    </w:p>
    <w:p w:rsidR="0031461C" w:rsidRPr="00DC1830" w:rsidRDefault="0031461C" w:rsidP="00BE689A">
      <w:pPr>
        <w:spacing w:before="75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2, 3, 4, 5, 6, 7, 8, 9} и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3, 5, 7, 9, 11, 13, 17, 19}. Найти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AUB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A∩B</w:t>
      </w:r>
    </w:p>
    <w:bookmarkStart w:id="7" w:name="decisionname1"/>
    <w:p w:rsidR="0031461C" w:rsidRPr="00DC1830" w:rsidRDefault="0073119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1461C" w:rsidRPr="00DC183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"javascript:changeDecision(document.all.decision1,%20document.all.decisionname1)" </w:instrTex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461C" w:rsidRPr="007719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7"/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31461C" w:rsidRPr="00DC1830" w:rsidTr="00AC4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61C" w:rsidRPr="0049549E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AUB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{1, 2, 3, 4, 5, 6, 7, 8, 9, 11, 13, 17, 19},  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549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∩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{1, 3, 5, 7, 9}.</w:t>
            </w:r>
          </w:p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C8">
              <w:rPr>
                <w:rStyle w:val="term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Разностью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называется множество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\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которое состоит из тех и только тех элементов, которые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но не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686C2D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 </w:t>
            </w:r>
            <w:r w:rsidRPr="00686C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1461C" w:rsidRPr="007719C8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2, 3, 4, 5, 6, 7, 8, 9}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3, 5, 7, 9, 11, 13, 17, 19}. Найти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Start w:id="8" w:name="decisionname3"/>
          <w:p w:rsidR="0031461C" w:rsidRDefault="00731192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"javascript:changeDecision(document.all.decision3,%20document.all.decisionname3)" </w:instrTex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8"/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А\В = {2,4,6,8}.</w:t>
            </w:r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В\А = {11,13,17,19}.</w:t>
            </w:r>
          </w:p>
          <w:p w:rsidR="0031461C" w:rsidRPr="007719C8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1" w:type="dxa"/>
              <w:tblCellSpacing w:w="0" w:type="dxa"/>
              <w:tblCellMar>
                <w:left w:w="300" w:type="dxa"/>
                <w:right w:w="0" w:type="dxa"/>
              </w:tblCellMar>
              <w:tblLook w:val="04A0"/>
            </w:tblPr>
            <w:tblGrid>
              <w:gridCol w:w="9591"/>
            </w:tblGrid>
            <w:tr w:rsidR="0031461C" w:rsidRPr="007719C8" w:rsidTr="00AC42E4">
              <w:trPr>
                <w:trHeight w:val="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461C" w:rsidRPr="00686C2D" w:rsidRDefault="0031461C" w:rsidP="00BE689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61C" w:rsidRDefault="0031461C" w:rsidP="00BE689A">
      <w:pPr>
        <w:spacing w:before="75" w:after="150" w:line="240" w:lineRule="auto"/>
        <w:ind w:left="-300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Симметрическ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разность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686C2D">
        <w:rPr>
          <w:rFonts w:ascii="Times New Roman" w:hAnsi="Times New Roman"/>
          <w:sz w:val="28"/>
          <w:szCs w:val="28"/>
          <w:shd w:val="clear" w:color="auto" w:fill="FFFFFF"/>
        </w:rPr>
        <w:t>множеств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называется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множество </w:t>
      </w:r>
    </w:p>
    <w:p w:rsidR="0031461C" w:rsidRPr="00686C2D" w:rsidRDefault="0031461C" w:rsidP="00BE689A">
      <w:pPr>
        <w:spacing w:before="75" w:after="150" w:line="240" w:lineRule="auto"/>
        <w:ind w:left="-3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Δ В, которое состоит из тех элементов, </w:t>
      </w:r>
      <w:r w:rsidRPr="00493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не являются общими для двух заданных множеств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3.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{1,2,3,4,5}, В = {3,4,5,6,7}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АΔВ.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Default="0031461C" w:rsidP="00BE689A">
      <w:pPr>
        <w:shd w:val="clear" w:color="auto" w:fill="FFFFFF"/>
        <w:spacing w:after="24" w:line="3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90500"/>
            <wp:effectExtent l="19050" t="0" r="0" b="0"/>
            <wp:docPr id="16" name="Рисунок 8" descr="A\,\triangle\,B = \{1,2,6,7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\,\triangle\,B = \{1,2,6,7\}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</w:rPr>
      </w:pPr>
      <w:r w:rsidRPr="00F815F5">
        <w:rPr>
          <w:b/>
          <w:color w:val="000000"/>
          <w:sz w:val="28"/>
          <w:szCs w:val="28"/>
        </w:rPr>
        <w:t>Декартовым произведением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множеств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А,В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назыв</w:t>
      </w:r>
      <w:r>
        <w:rPr>
          <w:color w:val="000000"/>
          <w:sz w:val="28"/>
          <w:szCs w:val="28"/>
        </w:rPr>
        <w:t>а</w:t>
      </w:r>
      <w:r w:rsidRPr="00340D5E">
        <w:rPr>
          <w:color w:val="000000"/>
          <w:sz w:val="28"/>
          <w:szCs w:val="28"/>
        </w:rPr>
        <w:t>ется множество всех упорядоченных пар</w:t>
      </w:r>
      <w:r>
        <w:rPr>
          <w:color w:val="000000"/>
          <w:sz w:val="28"/>
          <w:szCs w:val="28"/>
        </w:rPr>
        <w:t xml:space="preserve"> 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, где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В.</w:t>
      </w:r>
      <w:r w:rsidRPr="00340D5E">
        <w:rPr>
          <w:color w:val="000000"/>
          <w:sz w:val="28"/>
          <w:szCs w:val="28"/>
        </w:rPr>
        <w:t>Кратко это записывают так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В}.</w:t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  <w:shd w:val="clear" w:color="auto" w:fill="FFFFFF"/>
        </w:rPr>
      </w:pPr>
      <w:r w:rsidRPr="0049549E">
        <w:rPr>
          <w:b/>
          <w:color w:val="000000"/>
          <w:sz w:val="28"/>
          <w:szCs w:val="28"/>
          <w:shd w:val="clear" w:color="auto" w:fill="FFFFFF"/>
        </w:rPr>
        <w:t>Декартовым квадратом множества А</w:t>
      </w:r>
      <w:r w:rsidRPr="0049549E">
        <w:rPr>
          <w:color w:val="000000"/>
          <w:sz w:val="28"/>
          <w:szCs w:val="28"/>
          <w:shd w:val="clear" w:color="auto" w:fill="FFFFFF"/>
        </w:rPr>
        <w:t xml:space="preserve"> называют декартово произведение множества А на множество А (т.е. само на себя).</w:t>
      </w:r>
    </w:p>
    <w:p w:rsidR="0031461C" w:rsidRPr="0049549E" w:rsidRDefault="0031461C" w:rsidP="00BE689A">
      <w:pPr>
        <w:pStyle w:val="ac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9549E">
        <w:rPr>
          <w:color w:val="000000"/>
          <w:sz w:val="28"/>
          <w:szCs w:val="28"/>
        </w:rPr>
        <w:t>Если перемножаются одинаковые множества, используется обозначение степени:</w:t>
      </w:r>
    </w:p>
    <w:p w:rsidR="0031461C" w:rsidRPr="008975EB" w:rsidRDefault="0031461C" w:rsidP="00BE689A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vertAlign w:val="superscript"/>
          <w:lang w:val="en-US"/>
        </w:rPr>
        <w:t>n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color w:val="000000"/>
          <w:sz w:val="28"/>
          <w:szCs w:val="28"/>
          <w:lang w:val="en-US"/>
        </w:rPr>
        <w:t>=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×...×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</w:p>
    <w:p w:rsidR="0031461C" w:rsidRPr="00B754CA" w:rsidRDefault="0031461C" w:rsidP="00BE689A">
      <w:pPr>
        <w:pStyle w:val="ac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340D5E">
        <w:rPr>
          <w:rStyle w:val="ad"/>
          <w:rFonts w:eastAsia="Calibri"/>
          <w:color w:val="000000"/>
          <w:sz w:val="28"/>
          <w:szCs w:val="28"/>
        </w:rPr>
        <w:t>Пример</w:t>
      </w:r>
      <w:r w:rsidRPr="00B754CA">
        <w:rPr>
          <w:rStyle w:val="ad"/>
          <w:rFonts w:eastAsia="Calibri"/>
          <w:color w:val="000000"/>
          <w:sz w:val="28"/>
          <w:szCs w:val="28"/>
          <w:lang w:val="en-US"/>
        </w:rPr>
        <w:t xml:space="preserve"> 4</w:t>
      </w:r>
      <w:r w:rsidRPr="00B754CA">
        <w:rPr>
          <w:color w:val="000000"/>
          <w:sz w:val="28"/>
          <w:szCs w:val="28"/>
          <w:lang w:val="en-US"/>
        </w:rPr>
        <w:t>.</w:t>
      </w:r>
      <w:r w:rsidRPr="008975EB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{1,2}, В = {1,5,7}.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А× В; 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А; 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Pr="00340D5E" w:rsidRDefault="0031461C" w:rsidP="00BE689A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(1,1)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(1,5), (1,7), (2,1), (2,5), (2,7)</w:t>
      </w:r>
      <w:r>
        <w:rPr>
          <w:color w:val="000000"/>
          <w:sz w:val="28"/>
          <w:szCs w:val="28"/>
        </w:rPr>
        <w:t>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А = </w:t>
      </w:r>
      <w:r>
        <w:rPr>
          <w:rStyle w:val="apple-converted-space"/>
          <w:color w:val="000000"/>
          <w:sz w:val="28"/>
          <w:szCs w:val="28"/>
        </w:rPr>
        <w:t>{(1,1), (1,2), (2,2), (2,1)</w:t>
      </w:r>
      <w:r>
        <w:rPr>
          <w:color w:val="000000"/>
          <w:sz w:val="28"/>
          <w:szCs w:val="28"/>
        </w:rPr>
        <w:t>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= </w:t>
      </w:r>
      <w:r>
        <w:rPr>
          <w:rStyle w:val="apple-converted-space"/>
          <w:color w:val="000000"/>
          <w:sz w:val="28"/>
          <w:szCs w:val="28"/>
        </w:rPr>
        <w:t>{(1,1), (1,5), (1,7), (5,1), (5,5), (5,7), (7,1), (7, 5), (7,7)</w:t>
      </w:r>
      <w:r>
        <w:rPr>
          <w:color w:val="000000"/>
          <w:sz w:val="28"/>
          <w:szCs w:val="28"/>
        </w:rPr>
        <w:t>}.</w:t>
      </w:r>
    </w:p>
    <w:p w:rsidR="00B04165" w:rsidRDefault="00B04165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E18E4" w:rsidRPr="00BE18E4" w:rsidRDefault="00BE18E4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методов дискретной математики в экономике.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>При исследовании, анализе и решении управленческих проблем, моделировании объектов исследования и анализа широко используются методы формализированного представления, являющегося предметом рассмотрения в дискретной математике. К ним относятся методы, основанные на теоретико-множественных представлениях, графы, алгоритмы формальные системы, математическая логика.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lastRenderedPageBreak/>
        <w:t>В экономике существует множество отраслей, использующих методы дискретной математики. Это и эконометрика, и логистика, и математическое моделирование. Так, в эконометрике булевские переменные применяются в исследовании регрессионных моделей с переменной структурой и в построении регрессионных моделей по неоднородным данным. В этом случае рассматривается лишь одно уравнение регрессии, куда вводятся булевские переменные, которые характеризуют изучаемый фактор. Данный метод удобен для выявления зависимости модели от некоторого фактора.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 Теория графов широко используется в логистике для описания потоков, задания маршрутов. Так схему дорог удобнее представить в виде ориентированного графа, и известными нам методами выбрать кратчайший путь. В настоящее время, прокладывая маршрут, нельзя не брать во внимание и пропускную способность магистралей, интерпретируя маршруты в графы, можно получить экономически выгодное решение.</w:t>
      </w:r>
    </w:p>
    <w:p w:rsidR="0031461C" w:rsidRDefault="00B04165" w:rsidP="00BE689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D6">
        <w:rPr>
          <w:rFonts w:ascii="Times New Roman" w:hAnsi="Times New Roman"/>
          <w:sz w:val="28"/>
          <w:szCs w:val="28"/>
        </w:rPr>
        <w:t>При помощи теории нечетких множеств, методом нечеткого предпочтения, можно выбрать конкурентоспособный товар или услугу. Поэтому, данная теория применяется в маркетологии, при исследовании рынков различных экономических благ.</w:t>
      </w: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9" w:name="_Toc381606414"/>
      <w:r w:rsidRPr="00BE1280">
        <w:rPr>
          <w:sz w:val="28"/>
          <w:szCs w:val="28"/>
        </w:rPr>
        <w:t>Раздел 3. Основы математического анализа</w:t>
      </w:r>
      <w:bookmarkEnd w:id="9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0" w:name="_Toc381606415"/>
      <w:r w:rsidRPr="00BE1280">
        <w:rPr>
          <w:sz w:val="28"/>
          <w:szCs w:val="28"/>
        </w:rPr>
        <w:t>Дифференциальное исчисление.</w:t>
      </w:r>
      <w:bookmarkEnd w:id="10"/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Pr="007B4E0F" w:rsidRDefault="0031461C" w:rsidP="00BE689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" w:name="_Toc381606416"/>
      <w:r w:rsidRPr="007B4E0F"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схема исследования функции и построения ее графика</w:t>
      </w:r>
      <w:bookmarkEnd w:id="11"/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область определения функции. Выделить особые точки (точки разрыва).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Проверить наличие вертикальных асимптот в точках разрыва и на границах области определения.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пересечения с осями координат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Установить, является ли функция чётной или нечётной.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Определить, является ли функция периодической или нет (только для тригонометрических функций, остальные непериодические, пункт пропускается).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экстремума и интервалы монотонности (возрастания и убывания)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lastRenderedPageBreak/>
        <w:t>Найти точки перегиба и интервалы выпуклости-вогнутости.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наклонные асимптоты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Построить график функции.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6B8">
        <w:rPr>
          <w:rFonts w:ascii="Times New Roman" w:hAnsi="Times New Roman"/>
          <w:b/>
          <w:sz w:val="28"/>
          <w:szCs w:val="28"/>
          <w:u w:val="single"/>
        </w:rPr>
        <w:t>Пример: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 xml:space="preserve">Исследовать функцию методами дифференциального исчисления и построить график 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216B8">
        <w:rPr>
          <w:rFonts w:ascii="Times New Roman" w:hAnsi="Times New Roman"/>
          <w:b/>
          <w:sz w:val="28"/>
          <w:szCs w:val="28"/>
        </w:rPr>
        <w:t xml:space="preserve"> =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216B8">
        <w:rPr>
          <w:rFonts w:ascii="Times New Roman" w:hAnsi="Times New Roman"/>
          <w:b/>
          <w:sz w:val="28"/>
          <w:szCs w:val="28"/>
        </w:rPr>
        <w:t>+6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216B8">
        <w:rPr>
          <w:rFonts w:ascii="Times New Roman" w:hAnsi="Times New Roman"/>
          <w:b/>
          <w:sz w:val="28"/>
          <w:szCs w:val="28"/>
        </w:rPr>
        <w:t>+9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</w:rPr>
        <w:t>+2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РЕШЕНИЕ: </w:t>
      </w:r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Область определения функции – вся числовая прямая, то есть 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D (y) =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+∞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Точек разрыва нет, вертикальных асимптот нет.  </w:t>
      </w:r>
    </w:p>
    <w:p w:rsidR="0031461C" w:rsidRPr="001E51A4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2) Точки пересечения с осями координат:</w:t>
      </w:r>
    </w:p>
    <w:p w:rsidR="0031461C" w:rsidRPr="00596BA3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Ox 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затруднительно</w:t>
      </w:r>
    </w:p>
    <w:p w:rsidR="0031461C" w:rsidRDefault="0031461C" w:rsidP="00BE689A">
      <w:pPr>
        <w:spacing w:after="0" w:line="240" w:lineRule="auto"/>
        <w:jc w:val="both"/>
        <w:rPr>
          <w:rFonts w:ascii="Cambria Math" w:eastAsia="Times New Roman" w:hAnsi="Cambria Math" w:cs="Cambria Math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A44774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Точка (0;2)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общего вида, так как  </w:t>
      </w:r>
    </w:p>
    <w:p w:rsidR="0031461C" w:rsidRPr="00B35E7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 =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+2≠ ±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4)Экстремумы и монотонность. Вычисляем первую производную: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=-1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=-3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 знак производной на интервалах,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на которые критическ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т область определения функции.</w:t>
      </w:r>
    </w:p>
    <w:p w:rsidR="0031461C" w:rsidRPr="00981CB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1A09A7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+                  -                      +</w:t>
      </w:r>
    </w:p>
    <w:p w:rsidR="0031461C" w:rsidRPr="001A09A7" w:rsidRDefault="0073119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0" type="#_x0000_t32" style="position:absolute;left:0;text-align:left;margin-left:180.45pt;margin-top:12.7pt;width:37.5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6" o:spid="_x0000_s1039" type="#_x0000_t32" style="position:absolute;left:0;text-align:left;margin-left:108.45pt;margin-top:12.7pt;width:37.5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RRNw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5" o:spid="_x0000_s1038" type="#_x0000_t32" style="position:absolute;left:0;text-align:left;margin-left:40.95pt;margin-top:12.7pt;width:30pt;height:11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5iU&#10;Ih3M6P7gdUyNpqE/vXEFuFVqa0OF9KSezIOm3x1SumqJ2vPo/Hw2EJuFiORdSNg4A1l2/WfNwIcA&#10;fmzWqbEdaqQw30JgAIeGoFOczvk6HX7yiMLHm3mWpjBDCkdZPpnfRnY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4" o:spid="_x0000_s1037" type="#_x0000_t32" style="position:absolute;left:0;text-align:left;margin-left:164.7pt;margin-top:8.2pt;width:0;height: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QXHQIAADo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3" o:spid="_x0000_s1036" type="#_x0000_t32" style="position:absolute;left:0;text-align:left;margin-left:91.2pt;margin-top:8.2pt;width:.75pt;height:4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BP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2" o:spid="_x0000_s1035" type="#_x0000_t32" style="position:absolute;left:0;text-align:left;margin-left:29.7pt;margin-top:8.2pt;width:219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4yNAIAAF8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">
            <v:stroke endarrow="block"/>
          </v:shape>
        </w:pic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-3               -1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интервалах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),(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∞) 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убывает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). Функцияимеет минимум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=-2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функция имеет максимум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=2.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Выпуклость и точки перегиба. Вычисляем вторую производную.  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''=(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)'=6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Исследуем знак производной на интервалах, на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которые критические точки делят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функции. 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            +</w:t>
      </w:r>
    </w:p>
    <w:p w:rsidR="0031461C" w:rsidRPr="0061163E" w:rsidRDefault="0073119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1" o:spid="_x0000_s1034" style="position:absolute;left:0;text-align:left;margin-left:94.95pt;margin-top:8.9pt;width:27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" path="m,c45,94,90,189,150,227v60,38,143,38,210,c427,189,522,38,555,e" filled="f">
            <v:path arrowok="t" o:connecttype="custom" o:connectlocs="0,0;95250,144145;228600,144145;352425,0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0" o:spid="_x0000_s1033" style="position:absolute;left:0;text-align:left;margin-left:28.95pt;margin-top:8.9pt;width:3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" path="m,182c87,119,175,57,255,32,335,7,403,,480,32v77,32,200,163,240,195e" filled="f">
            <v:path arrowok="t" o:connecttype="custom" o:connectlocs="0,115570;161925,20320;304800,20320;457200,144145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9" o:spid="_x0000_s1032" type="#_x0000_t32" style="position:absolute;left:0;text-align:left;margin-left:77.7pt;margin-top:0;width:.75pt;height: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15.45pt;margin-top:6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ShNgIAAF8EAAAOAAAAZHJzL2Uyb0RvYy54bWysVE1v2zAMvQ/YfxB0Tx1nTpo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">
            <v:stroke endarrow="block"/>
          </v:shape>
        </w:pic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-2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Функция выпукла вверх на интервале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) , выпукла вниз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; +∞)  .  Точкаперегиба:  x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, 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(-2)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6) Асимптоты.  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func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→∞</m:t>
            </m:r>
          </m:lim>
        </m:limLow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+12x+2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den>
        </m:f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∞</w:t>
      </w:r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, асимптот нет.  </w:t>
      </w:r>
    </w:p>
    <w:p w:rsidR="005B15E7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7)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Строимграфикфункции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1461C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Pr="005B15E7" w:rsidRDefault="005B15E7" w:rsidP="00BE689A">
      <w:pPr>
        <w:spacing w:after="0" w:line="240" w:lineRule="auto"/>
        <w:jc w:val="both"/>
        <w:rPr>
          <w:rFonts w:ascii="Verdana" w:hAnsi="Verdana"/>
          <w:b/>
          <w:bCs/>
          <w:sz w:val="15"/>
          <w:szCs w:val="15"/>
        </w:rPr>
      </w:pPr>
    </w:p>
    <w:p w:rsidR="0031461C" w:rsidRPr="00A44774" w:rsidRDefault="00731192" w:rsidP="00BE689A">
      <w:pPr>
        <w:shd w:val="clear" w:color="auto" w:fill="FFFFFF"/>
        <w:jc w:val="both"/>
        <w:rPr>
          <w:noProof/>
          <w:sz w:val="27"/>
          <w:szCs w:val="27"/>
          <w:lang w:val="en-US" w:eastAsia="ru-RU"/>
        </w:rPr>
      </w:pPr>
      <w:r w:rsidRPr="00731192">
        <w:rPr>
          <w:rFonts w:asciiTheme="majorHAnsi" w:hAnsiTheme="majorHAnsi"/>
          <w:b/>
          <w:bCs/>
          <w:noProof/>
          <w:sz w:val="27"/>
          <w:szCs w:val="27"/>
          <w:lang w:eastAsia="ru-RU"/>
        </w:rPr>
        <w:lastRenderedPageBreak/>
        <w:pict>
          <v:shape id="AutoShape 15" o:spid="_x0000_s1030" type="#_x0000_t32" style="position:absolute;left:0;text-align:left;margin-left:202.2pt;margin-top:-23.85pt;width:0;height:24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">
            <v:stroke endarrow="block"/>
          </v:shape>
        </w:pict>
      </w:r>
      <w:r>
        <w:rPr>
          <w:noProof/>
          <w:sz w:val="27"/>
          <w:szCs w:val="27"/>
          <w:lang w:eastAsia="ru-RU"/>
        </w:rPr>
        <w:pict>
          <v:shape id="Text Box 14" o:spid="_x0000_s1027" type="#_x0000_t202" style="position:absolute;left:0;text-align:left;margin-left:384.45pt;margin-top:14.8pt;width:45pt;height:5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b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" stroked="f">
            <v:textbox>
              <w:txbxContent>
                <w:p w:rsidR="00BE689A" w:rsidRPr="00643D7C" w:rsidRDefault="00BE689A" w:rsidP="0031461C"/>
              </w:txbxContent>
            </v:textbox>
          </v:shape>
        </w:pict>
      </w:r>
      <w:r w:rsidRPr="0073119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12" o:spid="_x0000_s1028" type="#_x0000_t202" style="position:absolute;left:0;text-align:left;margin-left:229.95pt;margin-top:54.6pt;width:78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5whQ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" stroked="f">
            <v:textbox>
              <w:txbxContent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  <w:p w:rsidR="00BE689A" w:rsidRDefault="00BE689A" w:rsidP="0031461C"/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3119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AutoShape 13" o:spid="_x0000_s1029" type="#_x0000_t32" style="position:absolute;left:0;text-align:left;margin-left:222.7pt;margin-top:69.6pt;width:43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jOwIAAGw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">
            <v:stroke endarrow="block"/>
          </v:shape>
        </w:pict>
      </w:r>
      <w:r w:rsidR="0031461C" w:rsidRPr="00A44774">
        <w:rPr>
          <w:noProof/>
          <w:sz w:val="27"/>
          <w:szCs w:val="27"/>
          <w:lang w:eastAsia="ru-RU"/>
        </w:rPr>
        <w:drawing>
          <wp:inline distT="0" distB="0" distL="0" distR="0">
            <wp:extent cx="3800475" cy="1790700"/>
            <wp:effectExtent l="19050" t="0" r="9525" b="0"/>
            <wp:docPr id="10" name="i_0200_1" descr="http://www4a.wolframalpha.com/Calculate/MSP/MSP10821a43ibh1gba28c1900004061751id8d3228e?MSPStoreType=image/gif&amp;s=24&amp;w=399&amp;h=188&amp;cdf=Rang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http://www4a.wolframalpha.com/Calculate/MSP/MSP10821a43ibh1gba28c1900004061751id8d3228e?MSPStoreType=image/gif&amp;s=24&amp;w=399&amp;h=188&amp;cdf=RangeControl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shd w:val="clear" w:color="auto" w:fill="FFFFFF"/>
        <w:jc w:val="both"/>
        <w:rPr>
          <w:noProof/>
          <w:color w:val="000000"/>
          <w:sz w:val="27"/>
          <w:szCs w:val="27"/>
          <w:lang w:val="en-US"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Интегральное исчисление.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2" w:name="xex2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Основные правила интегрирования</w:t>
            </w:r>
            <w:bookmarkEnd w:id="12"/>
          </w:p>
        </w:tc>
      </w:tr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Если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76300" cy="200025"/>
                  <wp:effectExtent l="0" t="0" r="0" b="0"/>
                  <wp:docPr id="266" name="Рисунок 53" descr="http://abc.vvsu.ru/Books/u_minteger/obj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.vvsu.ru/Books/u_minteger/obj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то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65" name="Рисунок 54" descr="http://abc.vvsu.ru/Books/u_minteger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.vvsu.ru/Books/u_minteger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264" name="Рисунок 55" descr="http://abc.vvsu.ru/Books/u_minteger/obj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.vvsu.ru/Books/u_minteger/obj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произвольная 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276225"/>
                  <wp:effectExtent l="19050" t="0" r="0" b="0"/>
                  <wp:docPr id="263" name="Рисунок 56" descr="http://abc.vvsu.ru/Books/u_minteger/obj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.vvsu.ru/Books/u_minteger/obj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3825" cy="180975"/>
                  <wp:effectExtent l="19050" t="0" r="0" b="0"/>
                  <wp:docPr id="262" name="Рисунок 57" descr="http://abc.vvsu.ru/Books/u_minteger/obj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.vvsu.ru/Books/u_minteger/obj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6525" cy="276225"/>
                  <wp:effectExtent l="19050" t="0" r="0" b="0"/>
                  <wp:docPr id="261" name="Рисунок 58" descr="http://abc.vvsu.ru/Books/u_minteger/obj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.vvsu.ru/Books/u_minteger/obj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60" name="Рисунок 59" descr="http://abc.vvsu.ru/Books/u_minteger/obj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.vvsu.ru/Books/u_minteger/obj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3" w:name="xex3"/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Таблица основных неопределенных интегралов</w:t>
            </w:r>
            <w:bookmarkEnd w:id="13"/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71525" cy="276225"/>
                  <wp:effectExtent l="19050" t="0" r="0" b="0"/>
                  <wp:docPr id="25" name="Рисунок 1" descr="http://abc.vvsu.ru/Books/u_minteger/obj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.vvsu.ru/Books/u_minteger/obj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04975" cy="419100"/>
                  <wp:effectExtent l="19050" t="0" r="0" b="0"/>
                  <wp:docPr id="24" name="Рисунок 2" descr="http://abc.vvsu.ru/Books/u_minteger/obj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.vvsu.ru/Books/u_minteger/obj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981075" cy="390525"/>
                  <wp:effectExtent l="19050" t="0" r="0" b="0"/>
                  <wp:docPr id="23" name="Рисунок 3" descr="http://abc.vvsu.ru/Books/u_minteger/obj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_minteger/obj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95600" cy="419100"/>
                  <wp:effectExtent l="19050" t="0" r="0" b="0"/>
                  <wp:docPr id="22" name="Рисунок 4" descr="http://abc.vvsu.ru/Books/u_minteger/obj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.vvsu.ru/Books/u_minteger/obj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0175" cy="276225"/>
                  <wp:effectExtent l="19050" t="0" r="0" b="0"/>
                  <wp:docPr id="21" name="Рисунок 5" descr="http://abc.vvsu.ru/Books/u_minteger/obj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.vvsu.ru/Books/u_minteger/obj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95400" cy="276225"/>
                  <wp:effectExtent l="19050" t="0" r="0" b="0"/>
                  <wp:docPr id="20" name="Рисунок 6" descr="http://abc.vvsu.ru/Books/u_minteger/obj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.vvsu.ru/Books/u_minteger/obj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85875" cy="390525"/>
                  <wp:effectExtent l="19050" t="0" r="0" b="0"/>
                  <wp:docPr id="19" name="Рисунок 7" descr="http://abc.vvsu.ru/Books/u_minteger/obj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.vvsu.ru/Books/u_minteger/obj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390525"/>
                  <wp:effectExtent l="19050" t="0" r="0" b="0"/>
                  <wp:docPr id="17" name="Рисунок 8" descr="http://abc.vvsu.ru/Books/u_minteger/obj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.vvsu.ru/Books/u_minteger/obj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09725" cy="390525"/>
                  <wp:effectExtent l="19050" t="0" r="0" b="0"/>
                  <wp:docPr id="15" name="Рисунок 9" descr="http://abc.vvsu.ru/Books/u_minteger/obj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.vvsu.ru/Books/u_minteger/obj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43075" cy="428625"/>
                  <wp:effectExtent l="19050" t="0" r="0" b="0"/>
                  <wp:docPr id="14" name="Рисунок 10" descr="http://abc.vvsu.ru/Books/u_minteger/obj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.vvsu.ru/Books/u_minteger/obj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EE08CB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</w:t>
            </w:r>
            <w:r w:rsidRPr="00EE08CB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0" cy="428625"/>
                  <wp:effectExtent l="0" t="0" r="0" b="0"/>
                  <wp:docPr id="11" name="Рисунок 11" descr="http://abc.vvsu.ru/Books/u_minteger/obj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.vvsu.ru/Books/u_minteger/obj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28800" cy="428625"/>
                  <wp:effectExtent l="0" t="0" r="0" b="0"/>
                  <wp:docPr id="12" name="Рисунок 12" descr="http://abc.vvsu.ru/Books/u_minteger/obj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.vvsu.ru/Books/u_minteger/obj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180975"/>
                  <wp:effectExtent l="19050" t="0" r="9525" b="0"/>
                  <wp:docPr id="13" name="Рисунок 13" descr="http://abc.vvsu.ru/Books/u_minteger/obj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.vvsu.ru/Books/u_minteger/obj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xex4"/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Непосредственное интегрирование</w:t>
            </w:r>
            <w:bookmarkEnd w:id="14"/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Отыскание неопределенного интеграла с помощью таблицы, правил и тождественных преобразований называют непосредственным интегрированием.</w:t>
            </w:r>
          </w:p>
          <w:p w:rsidR="0031461C" w:rsidRPr="001A09A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</w:t>
            </w:r>
            <w:r w:rsidRPr="00EE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31461C" w:rsidRPr="0089186E" w:rsidRDefault="00731192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arcsinx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интегрировании использованы правила 2 и 3, а также табличные формулы 2,4,6,11.</w:t>
            </w:r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5" w:name="xex7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AD52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 подстановки (замена переменной интегрирования)</w:t>
            </w:r>
            <w:bookmarkEnd w:id="15"/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переменной в неопределенном интеграле производится с помощью подстановок двух видов: а)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0025"/>
                  <wp:effectExtent l="0" t="0" r="0" b="0"/>
                  <wp:docPr id="31" name="Рисунок 31" descr="http://abc.vvsu.ru/Books/u_minteger/obj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.vvsu.ru/Books/u_minteger/obj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00025"/>
                  <wp:effectExtent l="0" t="0" r="0" b="0"/>
                  <wp:docPr id="32" name="Рисунок 32" descr="http://abc.vvsu.ru/Books/u_minteger/obj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.vvsu.ru/Books/u_minteger/obj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монотонная, дифференцируемая функция; б)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90500"/>
                  <wp:effectExtent l="0" t="0" r="0" b="0"/>
                  <wp:docPr id="30" name="Рисунок 33" descr="http://abc.vvsu.ru/Books/u_minteger/obj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.vvsu.ru/Books/u_minteger/obj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новая переменная.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первом случае формула замены переменной имеет вид: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9" name="Рисунок 34" descr="http://abc.vvsu.ru/Books/u_minteger/obj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.vvsu.ru/Books/u_minteger/obj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  (1)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втором случае: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76225"/>
                  <wp:effectExtent l="19050" t="0" r="0" b="0"/>
                  <wp:docPr id="26" name="Рисунок 35" descr="http://abc.vvsu.ru/Books/u_minteger/obj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.vvsu.ru/Books/u_minteger/obj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(2)</w:t>
            </w:r>
          </w:p>
          <w:p w:rsidR="0031461C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обоих случаях после интегрирования следует возвращаться к старой </w:t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переменной обратной подстановкой.</w:t>
            </w:r>
          </w:p>
          <w:p w:rsidR="0031461C" w:rsidRPr="00A94846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48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Пример 1.</w:t>
            </w:r>
          </w:p>
          <w:p w:rsidR="0031461C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Вычислить интеграл:</w:t>
            </w:r>
          </w:p>
          <w:p w:rsidR="0031461C" w:rsidRPr="00A94846" w:rsidRDefault="00731192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nary>
              </m:oMath>
            </m:oMathPara>
          </w:p>
          <w:p w:rsidR="0031461C" w:rsidRPr="00A94846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4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Решение.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Сделаем замену переменных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t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=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x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+1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и найдем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дифференциал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от обеих частей, тогда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lang w:val="en-US"/>
              </w:rPr>
              <w:t>x</w:t>
            </w:r>
            <w:r w:rsidRPr="001A09A7">
              <w:rPr>
                <w:sz w:val="28"/>
                <w:szCs w:val="28"/>
              </w:rPr>
              <w:t>+1)'</w:t>
            </w:r>
            <w:r>
              <w:rPr>
                <w:sz w:val="28"/>
                <w:szCs w:val="28"/>
                <w:lang w:val="en-US"/>
              </w:rPr>
              <w:t>dx</w:t>
            </w:r>
            <w:r w:rsidRPr="001A09A7">
              <w:rPr>
                <w:rFonts w:ascii="Cambria Math" w:hAnsi="Cambria Math" w:cs="Cambria Math"/>
                <w:sz w:val="28"/>
                <w:szCs w:val="28"/>
              </w:rPr>
              <w:t>⇒</w:t>
            </w: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dx</w:t>
            </w:r>
          </w:p>
          <w:p w:rsidR="0031461C" w:rsidRPr="001A09A7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3C9">
              <w:rPr>
                <w:rFonts w:ascii="Times New Roman" w:hAnsi="Times New Roman"/>
                <w:sz w:val="28"/>
                <w:szCs w:val="28"/>
              </w:rPr>
              <w:t>Подставляя все в исходный интеграл, получим:</w:t>
            </w:r>
          </w:p>
          <w:p w:rsidR="0031461C" w:rsidRPr="001A09A7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1461C" w:rsidRPr="005163C9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09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 Здесь заключительное действие - это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b/>
                <w:bCs/>
                <w:sz w:val="28"/>
                <w:szCs w:val="28"/>
              </w:rPr>
              <w:t>обратная замена переменных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A94846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В данном случае с помощью замены в интеграле удалось свести интег</w:t>
            </w:r>
            <w:r>
              <w:rPr>
                <w:sz w:val="28"/>
                <w:szCs w:val="28"/>
              </w:rPr>
              <w:t xml:space="preserve">рал </w:t>
            </w:r>
            <w:r w:rsidRPr="000C3C9B">
              <w:rPr>
                <w:sz w:val="28"/>
                <w:szCs w:val="28"/>
              </w:rPr>
              <w:t>к</w:t>
            </w:r>
            <w:r w:rsidRPr="000C3C9B">
              <w:rPr>
                <w:rStyle w:val="apple-converted-space"/>
                <w:sz w:val="28"/>
                <w:szCs w:val="28"/>
              </w:rPr>
              <w:t> </w:t>
            </w:r>
            <w:r w:rsidRPr="000C3C9B">
              <w:rPr>
                <w:sz w:val="28"/>
                <w:szCs w:val="28"/>
              </w:rPr>
              <w:t>табличному, затем была произведена обратная замена переменных и получен ответ.</w:t>
            </w:r>
          </w:p>
        </w:tc>
      </w:tr>
    </w:tbl>
    <w:p w:rsidR="0031461C" w:rsidRPr="00B11E91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D52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2:</w:t>
      </w:r>
    </w:p>
    <w:p w:rsidR="0031461C" w:rsidRPr="003B157C" w:rsidRDefault="00731192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2x+3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dx</m:t>
                </m:r>
              </m:e>
            </m:func>
          </m:e>
        </m:nary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</m:oMath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(положим</w:t>
      </w:r>
      <w:r w:rsidR="0031461C" w:rsidRPr="00551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2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>+3,</w:t>
      </w:r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> тогда</w:t>
      </w:r>
      <w:r w:rsidR="0031461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t </m:t>
                </m:r>
              </m:e>
            </m:func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dt</m:t>
        </m:r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(2x+3)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11E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3:</w:t>
      </w:r>
    </w:p>
    <w:p w:rsidR="0031461C" w:rsidRPr="000C3C9B" w:rsidRDefault="00731192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x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+25 </m:t>
                </m:r>
              </m:e>
            </m:rad>
          </m:e>
        </m:nary>
      </m:oMath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(положим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+25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=2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+25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F955FD">
        <w:rPr>
          <w:rFonts w:ascii="Times New Roman" w:hAnsi="Times New Roman"/>
          <w:b/>
          <w:sz w:val="28"/>
          <w:szCs w:val="28"/>
        </w:rPr>
        <w:t>Определенный интеграл.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Если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определенный интеграл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от функции</w:t>
      </w:r>
      <w:r w:rsidRPr="00F955FD"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  <w:lang w:val="en-US"/>
        </w:rPr>
        <w:t>f</w:t>
      </w:r>
      <w:r w:rsidRPr="00F955FD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x</w:t>
      </w:r>
      <w:r w:rsidRPr="00F955FD">
        <w:rPr>
          <w:noProof/>
          <w:sz w:val="28"/>
          <w:szCs w:val="28"/>
        </w:rPr>
        <w:t>)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в этом случае функция называется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интегрируемой на отрезке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Для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интегрируемости функции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на отрезке</w:t>
      </w:r>
      <w:r w:rsidRPr="00F955FD">
        <w:rPr>
          <w:rStyle w:val="apple-converted-space"/>
          <w:sz w:val="28"/>
          <w:szCs w:val="28"/>
        </w:rPr>
        <w:t> 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sz w:val="28"/>
          <w:szCs w:val="28"/>
        </w:rPr>
        <w:t>достаточно, чтобы она была непрерывна на нем или имела конечное число точек конечных разрывов.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lastRenderedPageBreak/>
        <w:t>Если функция непрерывна на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от нее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неопределенный интеграл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52450"/>
            <wp:effectExtent l="19050" t="0" r="0" b="0"/>
            <wp:docPr id="268" name="Рисунок 15" descr="$\displaystyle \int f(x)d\,x=F(x)+C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displaystyle \int f(x)d\,x=F(x)+C&#10;$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и имеет место 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819150"/>
            <wp:effectExtent l="0" t="0" r="9525" b="0"/>
            <wp:docPr id="267" name="Рисунок 16" descr="$\displaystyle \int\limits_a^b f(x)d\,x=F(b)-F(a) =\left. F(x)\right\vert _a^b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displaystyle \int\limits_a^b f(x)d\,x=F(b)-F(a) =\left. F(x)\right\vert _a^b,&#10;$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т.е.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определенный интеграл от непрерывной функции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sz w:val="28"/>
          <w:szCs w:val="28"/>
        </w:rPr>
        <w:t>равен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разности значений первообразной функции (или неопределенного интеграла) при верхнем и нижнем пределах.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819150"/>
            <wp:effectExtent l="0" t="0" r="0" b="0"/>
            <wp:docPr id="259" name="Рисунок 17" descr="$\displaystyle \int\limits_a^b f(x)d\,x=&#10;F(x)\vert _a^b=&#10;F(b)-F(a)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displaystyle \int\limits_a^b f(x)d\,x=&#10;F(x)\vert _a^b=&#10;F(b)-F(a),&#10;$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называется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формулой Ньютона-Лейбница.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еобходимо найти определенный интеграл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90550"/>
            <wp:effectExtent l="19050" t="0" r="9525" b="0"/>
            <wp:docPr id="274" name="Рисунок 25" descr="http://mathem.h1.ru/images/intg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em.h1.ru/images/intg4_3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619125"/>
            <wp:effectExtent l="19050" t="0" r="9525" b="0"/>
            <wp:docPr id="273" name="Рисунок 26" descr="http://mathem.h1.ru/images/intg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em.h1.ru/images/intg4_4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Таким образом искомый интеграл равен 6.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461C" w:rsidRDefault="0031461C" w:rsidP="00BE689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C76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Пример 2:</w:t>
      </w:r>
    </w:p>
    <w:p w:rsidR="0031461C" w:rsidRPr="00DB78A8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4846">
        <w:rPr>
          <w:sz w:val="28"/>
          <w:szCs w:val="28"/>
        </w:rPr>
        <w:t>Вычислить интеграл: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</w:p>
    <w:p w:rsidR="0031461C" w:rsidRPr="00DB78A8" w:rsidRDefault="0031461C" w:rsidP="00BE689A">
      <w:pPr>
        <w:pStyle w:val="ac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B78A8">
        <w:rPr>
          <w:sz w:val="28"/>
          <w:szCs w:val="28"/>
        </w:rPr>
        <w:t>Решени</w:t>
      </w:r>
      <w:r>
        <w:rPr>
          <w:sz w:val="28"/>
          <w:szCs w:val="28"/>
        </w:rPr>
        <w:t>е:</w:t>
      </w:r>
    </w:p>
    <w:p w:rsidR="0031461C" w:rsidRDefault="00731192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=( 3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 +</w:t>
      </w:r>
      <w:r w:rsidR="0031461C" w:rsidRPr="001C765A">
        <w:rPr>
          <w:rFonts w:ascii="Times New Roman" w:eastAsiaTheme="minorEastAsia" w:hAnsi="Times New Roman"/>
          <w:sz w:val="28"/>
          <w:szCs w:val="28"/>
        </w:rPr>
        <w:t>5</w:t>
      </w:r>
      <w:r w:rsidR="0031461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31461C">
        <w:rPr>
          <w:rFonts w:ascii="Times New Roman" w:eastAsiaTheme="minorEastAsia" w:hAnsi="Times New Roman"/>
          <w:sz w:val="28"/>
          <w:szCs w:val="28"/>
        </w:rPr>
        <w:t>)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Times New Roman"/>
                <w:sz w:val="36"/>
                <w:szCs w:val="36"/>
              </w:rPr>
              <m:t>│</m:t>
            </m:r>
          </m:e>
          <m:sub>
            <m:r>
              <w:rPr>
                <w:rFonts w:ascii="Cambria Math" w:eastAsiaTheme="minorEastAsia" w:hAnsi="Times New Roman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Times New Roman"/>
                <w:sz w:val="36"/>
                <w:szCs w:val="36"/>
              </w:rPr>
              <m:t>2</m:t>
            </m:r>
          </m:sup>
        </m:sSub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+5∙2</m:t>
        </m:r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- </w:t>
      </w:r>
    </w:p>
    <w:p w:rsidR="0031461C" w:rsidRDefault="0031461C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+5∙1)=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26- 8=18.</w:t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16" w:name="_Toc381606185"/>
      <w:bookmarkStart w:id="17" w:name="_Toc381606417"/>
      <w:r w:rsidRPr="00C014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определенного интеграла в экономике</w:t>
      </w:r>
      <w:bookmarkEnd w:id="16"/>
      <w:bookmarkEnd w:id="17"/>
    </w:p>
    <w:p w:rsidR="00B04165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нтегральное исчисление дает богатый математический аппарат для моделирования и исследования процессов, происходящих в экономике.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8925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спрос на некоторый товар задается функцией p = 4 – q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излишка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Решение.</w:t>
      </w:r>
    </w:p>
    <w:p w:rsidR="00B04165" w:rsidRPr="00476AB2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152525"/>
            <wp:effectExtent l="0" t="0" r="0" b="0"/>
            <wp:docPr id="256" name="Рисунок 532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8" w:name="_Toc381606418"/>
      <w:r w:rsidRPr="00BE1280">
        <w:rPr>
          <w:sz w:val="28"/>
          <w:szCs w:val="28"/>
        </w:rPr>
        <w:t>Раздел 4. Основы теории комплексных чисел</w:t>
      </w:r>
      <w:bookmarkEnd w:id="18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9" w:name="_Toc381606419"/>
      <w:r w:rsidRPr="00BE1280">
        <w:rPr>
          <w:sz w:val="28"/>
          <w:szCs w:val="28"/>
        </w:rPr>
        <w:t>Основные понятия теории комплексных чисел.</w:t>
      </w:r>
      <w:bookmarkEnd w:id="19"/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Комплексным числом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77" name="Рисунок 277" descr="http://mathprofi.ru/h/kompleksnye_chisl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 число вида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78" name="Рисунок 278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где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79" name="Рисунок 279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0" name="Рисунок 280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действительные числа,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85725" cy="161925"/>
            <wp:effectExtent l="19050" t="0" r="9525" b="0"/>
            <wp:docPr id="281" name="Рисунок 281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так называемая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мнимая единица</w:t>
      </w:r>
      <w:r w:rsidRPr="007827F9">
        <w:rPr>
          <w:color w:val="000000"/>
          <w:sz w:val="28"/>
          <w:szCs w:val="28"/>
        </w:rPr>
        <w:t>.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82" name="Рисунок 282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действительной частью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4" name="Рисунок 284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5" name="Рисунок 285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мнимой частью</w:t>
      </w:r>
      <w:r w:rsidRPr="007827F9">
        <w:rPr>
          <w:rStyle w:val="apple-converted-space"/>
          <w:color w:val="000000"/>
          <w:sz w:val="28"/>
          <w:szCs w:val="28"/>
        </w:rPr>
        <w:t> 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7" name="Рисунок 287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288" name="Рисунок 288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9525" b="0"/>
            <wp:docPr id="289" name="Рисунок 289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или переставить мнимую единицу: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0" name="Рисунок 290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этого комплексное число не изменится.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d"/>
          <w:rFonts w:eastAsia="Calibri"/>
          <w:color w:val="000000"/>
          <w:sz w:val="28"/>
          <w:szCs w:val="28"/>
        </w:rPr>
        <w:t>Но стандартно комплексное число принято записывать именно в таком порядке</w:t>
      </w:r>
      <w:r w:rsidRPr="007827F9">
        <w:rPr>
          <w:color w:val="000000"/>
          <w:sz w:val="28"/>
          <w:szCs w:val="28"/>
        </w:rPr>
        <w:t>: 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1" name="Рисунок 291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Сложение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1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Сложить два комплексных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07" name="Рисунок 307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08" name="Рисунок 308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09" name="Рисунок 309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настолько очевидно, что не нуждается в дополнительных комментариях.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lastRenderedPageBreak/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комплексных чисел справедливо правило первого класса: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10" name="Рисунок 310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перестановки слагаемых сумма не меняется.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Вычитание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2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Найти разности комплексных чисел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1" name="Рисунок 311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2" name="Рисунок 312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если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13" name="Рисунок 313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314" name="Рисунок 314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619500" cy="238125"/>
            <wp:effectExtent l="19050" t="0" r="0" b="0"/>
            <wp:docPr id="315" name="Рисунок 315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316" name="Рисунок 316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 Для наглядности ответ можно переписать так: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447800" cy="238125"/>
            <wp:effectExtent l="19050" t="0" r="0" b="0"/>
            <wp:docPr id="317" name="Рисунок 317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Рассчитаем вторую разность: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457575" cy="238125"/>
            <wp:effectExtent l="19050" t="0" r="9525" b="0"/>
            <wp:docPr id="318" name="Рисунок 318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br/>
        <w:t>Здесь действительная часть тоже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319" name="Рисунок 319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Чтобы не было какой-то недосказанности, приведу короткий пример с «нехорошей» мнимой частью: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981200" cy="238125"/>
            <wp:effectExtent l="19050" t="0" r="0" b="0"/>
            <wp:docPr id="320" name="Рисунок 320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Вот здесь без скобок уже не обойтись.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Умножение комплексных чисел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Настал момент познакомить вас со знаменитым равенством: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1" name="Рисунок 321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3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Найти произведение комплексных чисел 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322" name="Рисунок 322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23" name="Рисунок 323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Очевидно, что произведение следует записать так: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95400" cy="219075"/>
            <wp:effectExtent l="19050" t="0" r="0" b="0"/>
            <wp:docPr id="324" name="Рисунок 324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5" name="Рисунок 325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и быть внимательным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Повторим </w:t>
      </w:r>
      <w:r w:rsidRPr="00A504AA">
        <w:rPr>
          <w:color w:val="000000"/>
          <w:sz w:val="28"/>
          <w:szCs w:val="28"/>
        </w:rPr>
        <w:t xml:space="preserve">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Я 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219575" cy="219075"/>
            <wp:effectExtent l="19050" t="0" r="9525" b="0"/>
            <wp:docPr id="326" name="Рисунок 326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Надеюсь, всем было понятно,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327" name="Рисунок 327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Внимание, и еще раз внимание, чаще всего ошибку допускают в знаках.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Как и сумма, произведение комплексных чисел перестановочно, то есть справедливо равенство: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328" name="Рисунок 328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Style w:val="ad"/>
          <w:rFonts w:eastAsia="Calibri"/>
          <w:color w:val="000000"/>
          <w:sz w:val="28"/>
          <w:szCs w:val="28"/>
        </w:rPr>
      </w:pP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Деление комплексных чисел</w:t>
      </w:r>
    </w:p>
    <w:p w:rsidR="0031461C" w:rsidRPr="00476AB2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4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Даны комплексные числа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9" name="Рисунок 329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76275" cy="219075"/>
            <wp:effectExtent l="19050" t="0" r="9525" b="0"/>
            <wp:docPr id="330" name="Рисунок 330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Найти частное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200025" cy="428625"/>
            <wp:effectExtent l="19050" t="0" r="9525" b="0"/>
            <wp:docPr id="331" name="Рисунок 331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Составим частное: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723900" cy="428625"/>
            <wp:effectExtent l="19050" t="0" r="0" b="0"/>
            <wp:docPr id="332" name="Рисунок 332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Деление чисел осуществляется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методом умножения знаменателя и числителя на сопряженное знаменателю выражение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Вспоминаем формулу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33" name="Рисунок 333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смотрим на наш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color w:val="000000"/>
          <w:sz w:val="28"/>
          <w:szCs w:val="28"/>
          <w:u w:val="single"/>
        </w:rPr>
        <w:t>знаменатель</w:t>
      </w:r>
      <w:r w:rsidRPr="00A504AA">
        <w:rPr>
          <w:color w:val="000000"/>
          <w:sz w:val="28"/>
          <w:szCs w:val="28"/>
        </w:rPr>
        <w:t>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4" name="Рисунок 334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 знаменателе уже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5" name="Рисунок 335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поэтому сопряженным выражением в данном случае является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6" name="Рисунок 336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то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7" name="Рисунок 337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Согласно правилу, знаменатель нужно умножить на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8" name="Рисунок 338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и, чтобы ничего не изменилось, домножить числитель на то же самое число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9" name="Рисунок 339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340" name="Рисунок 340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41" name="Рисунок 341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(помним, что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42" name="Рисунок 342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не путаемся в знаках!!!).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781425" cy="866775"/>
            <wp:effectExtent l="19050" t="0" r="9525" b="0"/>
            <wp:docPr id="343" name="Рисунок 343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lastRenderedPageBreak/>
        <w:t>Пример подобра</w:t>
      </w:r>
      <w:r>
        <w:rPr>
          <w:color w:val="000000"/>
          <w:sz w:val="28"/>
          <w:szCs w:val="28"/>
        </w:rPr>
        <w:t>н</w:t>
      </w:r>
      <w:r w:rsidRPr="00A504AA">
        <w:rPr>
          <w:color w:val="000000"/>
          <w:sz w:val="28"/>
          <w:szCs w:val="28"/>
        </w:rPr>
        <w:t xml:space="preserve"> «хороший», если взять два</w:t>
      </w:r>
      <w:r>
        <w:rPr>
          <w:color w:val="000000"/>
          <w:sz w:val="28"/>
          <w:szCs w:val="28"/>
        </w:rPr>
        <w:t xml:space="preserve"> произвольных</w:t>
      </w:r>
      <w:r w:rsidRPr="00A504AA">
        <w:rPr>
          <w:color w:val="000000"/>
          <w:sz w:val="28"/>
          <w:szCs w:val="28"/>
        </w:rPr>
        <w:t xml:space="preserve"> числа, то в результате деления почти всегда получатся дроби, что-нибудь вроде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344" name="Рисунок 344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B04165" w:rsidRPr="00E8006F" w:rsidRDefault="00B04165" w:rsidP="00BE689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381606420"/>
      <w:r w:rsidRPr="00E8006F">
        <w:rPr>
          <w:rFonts w:ascii="Times New Roman" w:hAnsi="Times New Roman" w:cs="Times New Roman"/>
          <w:color w:val="auto"/>
          <w:sz w:val="28"/>
          <w:szCs w:val="28"/>
        </w:rPr>
        <w:t>Комплексные числа в экономике</w:t>
      </w:r>
      <w:bookmarkEnd w:id="20"/>
    </w:p>
    <w:p w:rsidR="00B04165" w:rsidRDefault="00B04165" w:rsidP="00BE689A">
      <w:pPr>
        <w:jc w:val="both"/>
        <w:rPr>
          <w:sz w:val="28"/>
          <w:szCs w:val="28"/>
        </w:rPr>
      </w:pP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Сегодня сложно представить себе ряд наук без применения комплексных чисел. Теория электротехники, электромеханики, радиотехники, самолетостроения и других наук невозможна без применения моделей в виде комплексных чисел. Экономика, более сложная наука, до сих пор не знала применения комплексных чисел. 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Товар является носителем двух составляющих: потребительских свойств, объективно присущих товару, и цены - денежной оценки потребительских свойств товара конкретным потребителем. С учетом того, что и потребительские свойства товара и его цена являются необходимыми показателями свойств товара, возникает потребность разработки и использования комплексного показателя, характеризующего эти две стороны одного объекта. Именно таким показателем может стать комплексное число, состоящее из действительной и мнимой частей</w:t>
      </w:r>
      <w:r>
        <w:rPr>
          <w:rFonts w:ascii="Times New Roman" w:hAnsi="Times New Roman"/>
          <w:sz w:val="28"/>
          <w:szCs w:val="28"/>
        </w:rPr>
        <w:t>.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Представив какую-либо оценку потребительских свойств товара П как действительную часть комплексного числа, а его цену Ц - как мнимую часть, получим: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Т = П + iЦ, (1)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где i - мнимая единица, которая определяется условием i? (0, 1) и удовлетворяет соотношению: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i</w:t>
      </w:r>
      <w:r w:rsidRPr="00E8006F">
        <w:rPr>
          <w:rFonts w:ascii="Times New Roman" w:hAnsi="Times New Roman"/>
          <w:sz w:val="28"/>
          <w:szCs w:val="28"/>
          <w:vertAlign w:val="superscript"/>
        </w:rPr>
        <w:t>2</w:t>
      </w:r>
      <w:r w:rsidRPr="00E8006F">
        <w:rPr>
          <w:rFonts w:ascii="Times New Roman" w:hAnsi="Times New Roman"/>
          <w:sz w:val="28"/>
          <w:szCs w:val="28"/>
        </w:rPr>
        <w:t xml:space="preserve"> = -1. (2) </w:t>
      </w:r>
    </w:p>
    <w:p w:rsidR="00B04165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E8006F">
        <w:rPr>
          <w:sz w:val="28"/>
          <w:szCs w:val="28"/>
        </w:rPr>
        <w:t>Легко убедиться в том, что запись (1) позволяет полностью описать свойства конкретного товара и математически корректно работать как с каждой из двух его составляющих, так и с их совокупностью в целом.</w:t>
      </w:r>
    </w:p>
    <w:p w:rsidR="00B04165" w:rsidRPr="00A504AA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1" w:name="_Toc381606421"/>
      <w:r w:rsidRPr="00BE1280">
        <w:rPr>
          <w:sz w:val="28"/>
          <w:szCs w:val="28"/>
        </w:rPr>
        <w:t>Раздел 5. Элементы теории вероятностей и математической статистики</w:t>
      </w:r>
      <w:bookmarkEnd w:id="21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2" w:name="_Toc381606422"/>
      <w:r w:rsidRPr="00BE1280">
        <w:rPr>
          <w:sz w:val="28"/>
          <w:szCs w:val="28"/>
        </w:rPr>
        <w:t>Случайные события и их вероятности.</w:t>
      </w:r>
      <w:bookmarkEnd w:id="22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381606423"/>
      <w:r w:rsidRPr="00BE1280">
        <w:rPr>
          <w:sz w:val="28"/>
          <w:szCs w:val="28"/>
        </w:rPr>
        <w:t>Применение комбинаторики к подсчету вероятности.</w:t>
      </w:r>
      <w:bookmarkEnd w:id="23"/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280" w:rsidRPr="00F53394" w:rsidRDefault="00BE1280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Пример </w:t>
      </w:r>
      <w:r w:rsidRPr="001A09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В партии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имеется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бракованных.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того, что среди наудачу отобранных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окажется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бракованных?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элементарных исходов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Для подсчета числа благоприятных случаев рассуждаем так: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 можно выбрать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способами, а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n 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 можно выбрать 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небракованных 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способами; по правилу произведения число благоприятных случаев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Искомая вероятность равна:</w:t>
      </w:r>
    </w:p>
    <w:p w:rsidR="0031461C" w:rsidRPr="00B754C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B754CA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</m:sup>
            </m:sSubSup>
          </m:den>
        </m:f>
      </m:oMath>
      <w:r w:rsidRPr="00B754CA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(1)</w:t>
      </w:r>
    </w:p>
    <w:p w:rsidR="0031461C" w:rsidRPr="00B754C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Замечание: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Всякое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k-членное подмножество n-членного множества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называется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сочетанием из n элементов по k.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Число различных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сочетаний из n элементов по k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обозначается </w:t>
      </w:r>
      <m:oMath>
        <m:sSubSup>
          <m:sSub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Справедлива формула</w:t>
      </w:r>
    </w:p>
    <w:p w:rsidR="0031461C" w:rsidRPr="00260422" w:rsidRDefault="00731192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</m:sup>
        </m:sSubSup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!(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)!</m:t>
            </m:r>
          </m:den>
        </m:f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,</w:t>
      </w:r>
      <w:r w:rsidR="0031461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(2)</w:t>
      </w:r>
    </w:p>
    <w:p w:rsidR="0031461C" w:rsidRPr="00260422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! =1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04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 2: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партии из 12 деталей имеется 7 стандартных. Найти вероятность того, что среди шести взятых наугад деталей 4 стандартных.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C54F2E">
        <w:rPr>
          <w:rFonts w:ascii="Times New Roman" w:hAnsi="Times New Roman"/>
          <w:b/>
          <w:sz w:val="28"/>
          <w:szCs w:val="28"/>
        </w:rPr>
        <w:t>Решение.</w:t>
      </w: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Искомую вероятность найдем по формуле (1) для случая</w:t>
      </w:r>
    </w:p>
    <w:p w:rsidR="0031461C" w:rsidRPr="0089186E" w:rsidRDefault="0031461C" w:rsidP="00BE689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=12,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=7,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4.</w:t>
      </w:r>
    </w:p>
    <w:p w:rsidR="00511599" w:rsidRPr="0089186E" w:rsidRDefault="0031461C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12-7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7-4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7-4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5-3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12-6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1∙2∙3∙4∙1∙2∙3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1∙2∙3∙1∙2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1∙2∙3∙4∙5∙6∙7∙8∙9∙10∙11∙12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1∙2∙3∙4∙5∙6∙1∙2∙3∙4∙5∙6</m:t>
                </m:r>
              </m:den>
            </m:f>
          </m:den>
        </m:f>
        <m:r>
          <w:rPr>
            <w:rFonts w:ascii="Cambria Math" w:eastAsia="Times New Roman" w:hAnsi="Cambria Math"/>
            <w:sz w:val="36"/>
            <w:szCs w:val="3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66</m:t>
            </m:r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.   </w:t>
      </w:r>
    </w:p>
    <w:p w:rsidR="00511599" w:rsidRPr="0089186E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42E4" w:rsidRPr="0089186E" w:rsidRDefault="00AC42E4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1599" w:rsidRPr="00BE1280" w:rsidRDefault="008267A9" w:rsidP="00BE1280">
      <w:pPr>
        <w:pStyle w:val="1"/>
        <w:rPr>
          <w:sz w:val="28"/>
          <w:szCs w:val="28"/>
        </w:rPr>
      </w:pPr>
      <w:bookmarkStart w:id="24" w:name="_Toc381606424"/>
      <w:r w:rsidRPr="00BE1280">
        <w:rPr>
          <w:sz w:val="28"/>
          <w:szCs w:val="28"/>
        </w:rPr>
        <w:t>ЗАДАНИЯ</w:t>
      </w:r>
      <w:r w:rsidR="00BE1280" w:rsidRPr="00BE1280">
        <w:rPr>
          <w:sz w:val="28"/>
          <w:szCs w:val="28"/>
        </w:rPr>
        <w:t xml:space="preserve"> ДЛЯ </w:t>
      </w:r>
      <w:r w:rsidRPr="00BE1280">
        <w:rPr>
          <w:sz w:val="28"/>
          <w:szCs w:val="28"/>
        </w:rPr>
        <w:t xml:space="preserve"> КОНТРОЛЬНОЙ РАБОТЫ</w:t>
      </w:r>
      <w:bookmarkEnd w:id="24"/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7797"/>
      </w:tblGrid>
      <w:tr w:rsidR="008267A9" w:rsidTr="00AC42E4">
        <w:trPr>
          <w:trHeight w:val="510"/>
        </w:trPr>
        <w:tc>
          <w:tcPr>
            <w:tcW w:w="1320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797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произведение матриц АВ = С, если А, В даны:</w:t>
            </w:r>
          </w:p>
        </w:tc>
      </w:tr>
      <w:tr w:rsidR="008267A9" w:rsidTr="00AC42E4">
        <w:trPr>
          <w:trHeight w:val="97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1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7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855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2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09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1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</w:tbl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301EF0">
        <w:rPr>
          <w:rFonts w:ascii="Times New Roman" w:hAnsi="Times New Roman"/>
          <w:b/>
          <w:sz w:val="28"/>
          <w:szCs w:val="28"/>
        </w:rPr>
        <w:t>Задание №2.</w:t>
      </w:r>
    </w:p>
    <w:tbl>
      <w:tblPr>
        <w:tblStyle w:val="ab"/>
        <w:tblW w:w="0" w:type="auto"/>
        <w:tblLook w:val="04A0"/>
      </w:tblPr>
      <w:tblGrid>
        <w:gridCol w:w="1436"/>
        <w:gridCol w:w="8135"/>
      </w:tblGrid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Номер варианта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Для множеств А и В найти: АUВ; А∩В; АΔВ; А\В; А×В; А×А; В</w:t>
            </w:r>
            <w:r w:rsidRPr="00EC50A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</w:t>
            </w:r>
            <w:r w:rsidRPr="00EC50A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</m:t>
                  </m:r>
                </m:e>
              </m:d>
            </m:oMath>
          </w:p>
        </w:tc>
      </w:tr>
    </w:tbl>
    <w:p w:rsidR="008267A9" w:rsidRPr="00301EF0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67A9" w:rsidTr="00AC42E4"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657" w:type="dxa"/>
            <w:gridSpan w:val="4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(1+3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i)+(-3+i)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(5-3i)×(2-5i)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(5+4i)-(-3+4i)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(2+3i)/(2-3i)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(-4+3i)+(4-3i)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(3+5i)×(2+3i)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(4+2i)-(-1+2i)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(5-4i)/(-3+2i)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(-2+5i)+(2-5i)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(3-4i)×( -7+3i)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(7-2i)-( -4+3i)</w:t>
            </w:r>
          </w:p>
        </w:tc>
        <w:tc>
          <w:tcPr>
            <w:tcW w:w="1915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(-5+2i)/(6-7i)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(3-4i)+(-3+4i)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(6+7i)×(-5+2i)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(-9+4i)-( 3+5i)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(1+8i)/( -3+i)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(7-2i)+(-7+3i)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(1+8i)×(-9+4i)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(2+3i)-(-3+i)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(-8+i)/(7-2i)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(-5+2i)+(5-2i)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(3+4i)×( 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(-3+4i)-(6+7i)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(6-7i)/( -1+2i)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(-6+7i)+(6-7i)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(7-2i)×( -3+i)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(3+5i)-(-9+4i)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(3+4i)/( -5+2i)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(1+8i)+(-8+i)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(2+3i)×(6-7i)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(-5+2i)-(3+4i)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(-9+4i)/(5-7i)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(-9+4i)+(9-4i)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(-5+2i)×( 7-2i)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(-4+3i)-( 2+3i)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(6+7i)/( 1+8i)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(8-5i)+(-8+5i)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(-1+2i)×(6+7i)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(7-5i)-(-8+i)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(3+5i)/(-4+3i)</w:t>
            </w:r>
          </w:p>
        </w:tc>
      </w:tr>
    </w:tbl>
    <w:p w:rsidR="008267A9" w:rsidRPr="00EC50A5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67A9C">
        <w:rPr>
          <w:rFonts w:ascii="Times New Roman" w:hAnsi="Times New Roman"/>
          <w:b/>
          <w:sz w:val="28"/>
          <w:szCs w:val="28"/>
          <w:lang w:val="en-US"/>
        </w:rPr>
        <w:t>ада</w:t>
      </w:r>
      <w:r w:rsidRPr="00267A9C">
        <w:rPr>
          <w:rFonts w:ascii="Times New Roman" w:hAnsi="Times New Roman"/>
          <w:b/>
          <w:sz w:val="28"/>
          <w:szCs w:val="28"/>
        </w:rPr>
        <w:t>ние №4.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8287"/>
      </w:tblGrid>
      <w:tr w:rsidR="008267A9" w:rsidRPr="003D3A93" w:rsidTr="00AC42E4">
        <w:trPr>
          <w:trHeight w:val="976"/>
          <w:jc w:val="center"/>
        </w:trPr>
        <w:tc>
          <w:tcPr>
            <w:tcW w:w="1284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8287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Исследовать свойства функции и построить её график</w:t>
            </w:r>
          </w:p>
        </w:tc>
      </w:tr>
      <w:tr w:rsidR="008267A9" w:rsidRPr="003D3A93" w:rsidTr="00AC42E4">
        <w:trPr>
          <w:trHeight w:val="712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+72x-109</m:t>
              </m:r>
            </m:oMath>
          </w:p>
        </w:tc>
      </w:tr>
      <w:tr w:rsidR="008267A9" w:rsidRPr="003D3A93" w:rsidTr="00AC42E4">
        <w:trPr>
          <w:trHeight w:val="69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+45x-48</m:t>
              </m:r>
            </m:oMath>
          </w:p>
        </w:tc>
      </w:tr>
      <w:tr w:rsidR="008267A9" w:rsidRPr="003D3A93" w:rsidTr="00AC42E4">
        <w:trPr>
          <w:trHeight w:val="70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-24x+17</m:t>
              </m:r>
            </m:oMath>
          </w:p>
        </w:tc>
      </w:tr>
      <w:tr w:rsidR="008267A9" w:rsidRPr="003D3A93" w:rsidTr="00AC42E4">
        <w:trPr>
          <w:trHeight w:val="71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-45x+48</m:t>
              </m:r>
            </m:oMath>
          </w:p>
        </w:tc>
      </w:tr>
      <w:tr w:rsidR="008267A9" w:rsidRPr="003D3A93" w:rsidTr="00AC42E4">
        <w:trPr>
          <w:trHeight w:val="694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-9x-2</m:t>
              </m:r>
            </m:oMath>
          </w:p>
        </w:tc>
      </w:tr>
      <w:tr w:rsidR="008267A9" w:rsidRPr="003D3A93" w:rsidTr="00AC42E4">
        <w:trPr>
          <w:trHeight w:val="705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+9x+3</m:t>
              </m:r>
            </m:oMath>
          </w:p>
        </w:tc>
      </w:tr>
      <w:tr w:rsidR="008267A9" w:rsidRPr="003D3A93" w:rsidTr="00AC42E4">
        <w:trPr>
          <w:trHeight w:val="687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+24x-13</m:t>
              </m:r>
            </m:oMath>
          </w:p>
        </w:tc>
      </w:tr>
      <w:tr w:rsidR="008267A9" w:rsidRPr="003D3A93" w:rsidTr="00AC42E4">
        <w:trPr>
          <w:trHeight w:val="71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+105x-195</m:t>
              </m:r>
            </m:oMath>
          </w:p>
        </w:tc>
      </w:tr>
      <w:tr w:rsidR="008267A9" w:rsidRPr="003D3A93" w:rsidTr="00AC42E4">
        <w:trPr>
          <w:trHeight w:val="678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-45x+47</m:t>
              </m:r>
            </m:oMath>
          </w:p>
        </w:tc>
      </w:tr>
      <w:tr w:rsidR="008267A9" w:rsidRPr="003D3A93" w:rsidTr="00AC42E4">
        <w:trPr>
          <w:trHeight w:val="67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+24x-14</m:t>
              </m:r>
            </m:oMath>
          </w:p>
        </w:tc>
      </w:tr>
    </w:tbl>
    <w:p w:rsidR="008267A9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№5.</w:t>
      </w:r>
    </w:p>
    <w:tbl>
      <w:tblPr>
        <w:tblStyle w:val="ab"/>
        <w:tblW w:w="0" w:type="auto"/>
        <w:tblLook w:val="04A0"/>
      </w:tblPr>
      <w:tblGrid>
        <w:gridCol w:w="1595"/>
        <w:gridCol w:w="2658"/>
        <w:gridCol w:w="2659"/>
        <w:gridCol w:w="2659"/>
      </w:tblGrid>
      <w:tr w:rsidR="008267A9" w:rsidTr="00AC42E4">
        <w:tc>
          <w:tcPr>
            <w:tcW w:w="159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976" w:type="dxa"/>
            <w:gridSpan w:val="3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интегралы</w:t>
            </w:r>
          </w:p>
        </w:tc>
      </w:tr>
      <w:tr w:rsidR="008267A9" w:rsidTr="00AC42E4">
        <w:trPr>
          <w:trHeight w:val="1182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-x+5)dx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1057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(4x-7)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784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9+x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38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9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+4</m:t>
                        </m:r>
                      </m:e>
                    </m:rad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+6x+6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20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+36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5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1-16x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x+14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31192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D50DA" w:rsidRDefault="000D50DA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№6.</w:t>
      </w: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8267A9" w:rsidTr="00AC42E4">
        <w:tc>
          <w:tcPr>
            <w:tcW w:w="1526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045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8 деталей имеется 6 стандартных. Найти вероятность того, что среди пяти взятых наугад деталей ровно три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12 студентов, среди которых 8 отличников. По списку отобраны 9 студентов. Найти вероятность того, что среди отобранных студентов пять отличников.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урне 5 белых и 4 черных шаров. Из урны наугад вынимают 3 шара. Найти вероятность того, что среди вынутых шаров будет 2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10 деталей имеется 8 стандартных. Найти вероятность того, что среди 6 взятых наугад деталей ровно 4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16 студентов, среди которых 10 отличников. По списку отобраны 12 студентов. Найти вероятность того, что среди отобранных студентов 6 отличников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7 мужчин и 5 женщин. По табельным номерам наудачу отобраны семь8 человек. Найти вероятность того, что среди отобранных лиц окажутся 4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урне 7 белых и 5 черных шаров. Из урны наугад вынимают 6 шаров. Найти вероятность того, что среди вынутых шаров будет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12 деталей имеется 8 стандартных. Найти вероятность того, что среди 7 взятых наугад деталей ровно 5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14 студентов, среди которых 9 отличников. По списку отобраны 11 студентов. Найти вероятность того, что среди отобранных студентов 5 отличников</w:t>
            </w:r>
          </w:p>
        </w:tc>
      </w:tr>
    </w:tbl>
    <w:p w:rsidR="008267A9" w:rsidRPr="00DB12D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280" w:rsidRPr="00BE1280" w:rsidRDefault="00BE1280" w:rsidP="00BE1280">
      <w:pPr>
        <w:pStyle w:val="1"/>
        <w:rPr>
          <w:sz w:val="28"/>
          <w:szCs w:val="28"/>
        </w:rPr>
      </w:pPr>
      <w:bookmarkStart w:id="25" w:name="_Toc381606425"/>
      <w:r w:rsidRPr="00BE1280">
        <w:rPr>
          <w:sz w:val="28"/>
          <w:szCs w:val="28"/>
        </w:rPr>
        <w:t>Информационное обеспечение обучения</w:t>
      </w:r>
      <w:bookmarkEnd w:id="25"/>
    </w:p>
    <w:p w:rsidR="00BE1280" w:rsidRPr="00BE1280" w:rsidRDefault="00BE1280" w:rsidP="00BE1280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bookmarkStart w:id="26" w:name="_Toc381606426"/>
      <w:r w:rsidRPr="00BE128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  <w:bookmarkEnd w:id="26"/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Григорьев С.Г., Иволгина С.В. Математика.-М.:Академия,2010.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МихеевВ.С., Стяжкина О.В., Шведова О.М. Математика,- Ростов-на-Дону: Феникс,2009.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Дадаян.А.А..Математика.-М.:Форум,2010.</w:t>
      </w:r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В.С., Начала высшей математики. -М.:Дрофа, 2002.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Практические занятия по математике.-М.:Высшая школа, 2003.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Самойленко П.И. . Математика для техникумов.-М.:Дрофа, 2005.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 А.А., Математика. М.:Форум, Инфра-М, 2003г.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 Задачник по Высшей математике.-М.:Высшая школа, 2003г.</w:t>
      </w:r>
    </w:p>
    <w:p w:rsidR="008267A9" w:rsidRPr="00BE1280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599" w:rsidRPr="00BE1280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0DA" w:rsidRDefault="000D50DA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345484"/>
      </w:sdtPr>
      <w:sdtEndPr>
        <w:rPr>
          <w:rFonts w:ascii="Times New Roman" w:hAnsi="Times New Roman"/>
        </w:rPr>
      </w:sdtEndPr>
      <w:sdtContent>
        <w:p w:rsidR="00BE1280" w:rsidRDefault="00BE1280">
          <w:pPr>
            <w:pStyle w:val="af1"/>
          </w:pPr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31192">
            <w:fldChar w:fldCharType="begin"/>
          </w:r>
          <w:r w:rsidR="00BE1280" w:rsidRPr="00BE1280">
            <w:instrText xml:space="preserve"> TOC \o "1-3" \h \z \u </w:instrText>
          </w:r>
          <w:r w:rsidRPr="00731192">
            <w:fldChar w:fldCharType="separate"/>
          </w:r>
          <w:hyperlink w:anchor="_Toc381606407" w:history="1">
            <w:r w:rsidR="00BE1280" w:rsidRPr="00B45813">
              <w:rPr>
                <w:rStyle w:val="ae"/>
              </w:rPr>
              <w:t>Паспорт методических указаний и заданий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8" w:history="1">
            <w:r w:rsidR="00BE1280" w:rsidRPr="00B45813">
              <w:rPr>
                <w:rStyle w:val="ae"/>
              </w:rPr>
              <w:t>ПРИМЕРНЫЙ ТЕМАТИЧЕСКИЙ ПЛАН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9" w:history="1">
            <w:r w:rsidR="00BE1280" w:rsidRPr="00B45813">
              <w:rPr>
                <w:rStyle w:val="ae"/>
              </w:rPr>
              <w:t>ОБЩИЕ МЕТОДИЧЕСКИЕ УКАЗАНИЯ ПО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0" w:history="1">
            <w:r w:rsidR="00BE1280" w:rsidRPr="00B45813">
              <w:rPr>
                <w:rStyle w:val="ae"/>
              </w:rPr>
              <w:t>ВЫПОЛНЕНИЮ КОНТРОЛЬНОЙ РАБОТЫ.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1" w:history="1">
            <w:r w:rsidR="00BE1280" w:rsidRPr="00B45813">
              <w:rPr>
                <w:rStyle w:val="ae"/>
              </w:rPr>
              <w:t>КРАТКИЕ ТЕОРЕТИЧЕСКИЕ СВЕДЕНИЯ И ОБРАЗЦЫ РЕШЕНИЯ ЗАДАЧ.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2" w:history="1">
            <w:r w:rsidR="00BE1280" w:rsidRPr="00B45813">
              <w:rPr>
                <w:rStyle w:val="ae"/>
              </w:rPr>
              <w:t>Раздел 1. Элементы линейной алгебры.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3" w:history="1">
            <w:r w:rsidR="00BE1280" w:rsidRPr="00B45813">
              <w:rPr>
                <w:rStyle w:val="ae"/>
              </w:rPr>
              <w:t>Раздел 2. Основы дискретной математики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4" w:history="1">
            <w:r w:rsidR="00BE1280" w:rsidRPr="00B45813">
              <w:rPr>
                <w:rStyle w:val="ae"/>
              </w:rPr>
              <w:t>Раздел 3. Основы математического анализа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5" w:history="1">
            <w:r w:rsidR="00BE1280" w:rsidRPr="00B45813">
              <w:rPr>
                <w:rStyle w:val="ae"/>
              </w:rPr>
              <w:t>Дифференциальное исчисление.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8" w:history="1">
            <w:r w:rsidR="00BE1280" w:rsidRPr="00B45813">
              <w:rPr>
                <w:rStyle w:val="ae"/>
              </w:rPr>
              <w:t>Раздел 4. Основы теории комплексных чисел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9" w:history="1">
            <w:r w:rsidR="00BE1280" w:rsidRPr="00B45813">
              <w:rPr>
                <w:rStyle w:val="ae"/>
              </w:rPr>
              <w:t>Основные понятия теории комплексных чисел.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0" w:history="1">
            <w:r w:rsidR="00BE1280" w:rsidRPr="00B45813">
              <w:rPr>
                <w:rStyle w:val="ae"/>
              </w:rPr>
              <w:t>Комплексные числа в экономике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1" w:history="1">
            <w:r w:rsidR="00BE1280" w:rsidRPr="00B45813">
              <w:rPr>
                <w:rStyle w:val="ae"/>
              </w:rPr>
              <w:t>Раздел 5. Элементы теории вероятностей и математической статистики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2" w:history="1">
            <w:r w:rsidR="00BE1280" w:rsidRPr="00B45813">
              <w:rPr>
                <w:rStyle w:val="ae"/>
              </w:rPr>
              <w:t>Случайные события и их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3" w:history="1">
            <w:r w:rsidR="00BE1280" w:rsidRPr="00B45813">
              <w:rPr>
                <w:rStyle w:val="ae"/>
              </w:rPr>
              <w:t>Применение комбинаторики к подсчету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3119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4" w:history="1">
            <w:r w:rsidR="00BE1280" w:rsidRPr="00B45813">
              <w:rPr>
                <w:rStyle w:val="ae"/>
              </w:rPr>
              <w:t>ЗАДАНИЯ ДЛЯ  КОНТРОЛЬНОЙ РАБОТЫ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E1280" w:rsidRPr="00BE1280" w:rsidRDefault="00731192">
          <w:pPr>
            <w:rPr>
              <w:rFonts w:ascii="Times New Roman" w:hAnsi="Times New Roman"/>
            </w:rPr>
          </w:pPr>
          <w:r w:rsidRPr="00BE1280">
            <w:rPr>
              <w:rFonts w:ascii="Times New Roman" w:hAnsi="Times New Roman"/>
              <w:bCs/>
            </w:rPr>
            <w:fldChar w:fldCharType="end"/>
          </w:r>
        </w:p>
      </w:sdtContent>
    </w:sdt>
    <w:p w:rsidR="00350E02" w:rsidRDefault="00350E02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/>
    <w:sectPr w:rsidR="00511599" w:rsidSect="00511599">
      <w:footerReference w:type="default" r:id="rId13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ED" w:rsidRDefault="00A22CED" w:rsidP="0031461C">
      <w:pPr>
        <w:spacing w:after="0" w:line="240" w:lineRule="auto"/>
      </w:pPr>
      <w:r>
        <w:separator/>
      </w:r>
    </w:p>
  </w:endnote>
  <w:endnote w:type="continuationSeparator" w:id="1">
    <w:p w:rsidR="00A22CED" w:rsidRDefault="00A22CED" w:rsidP="003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0282"/>
    </w:sdtPr>
    <w:sdtContent>
      <w:p w:rsidR="00BE689A" w:rsidRDefault="00731192">
        <w:pPr>
          <w:pStyle w:val="a4"/>
          <w:jc w:val="center"/>
        </w:pPr>
        <w:r>
          <w:fldChar w:fldCharType="begin"/>
        </w:r>
        <w:r w:rsidR="00BE689A">
          <w:instrText xml:space="preserve"> PAGE   \* MERGEFORMAT </w:instrText>
        </w:r>
        <w:r>
          <w:fldChar w:fldCharType="separate"/>
        </w:r>
        <w:r w:rsidR="00B754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689A" w:rsidRDefault="00BE6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ED" w:rsidRDefault="00A22CED" w:rsidP="0031461C">
      <w:pPr>
        <w:spacing w:after="0" w:line="240" w:lineRule="auto"/>
      </w:pPr>
      <w:r>
        <w:separator/>
      </w:r>
    </w:p>
  </w:footnote>
  <w:footnote w:type="continuationSeparator" w:id="1">
    <w:p w:rsidR="00A22CED" w:rsidRDefault="00A22CED" w:rsidP="0031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61"/>
    <w:multiLevelType w:val="hybridMultilevel"/>
    <w:tmpl w:val="0D5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3FE"/>
    <w:multiLevelType w:val="hybridMultilevel"/>
    <w:tmpl w:val="C59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6E6B"/>
    <w:multiLevelType w:val="hybridMultilevel"/>
    <w:tmpl w:val="9B3A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333D2"/>
    <w:multiLevelType w:val="hybridMultilevel"/>
    <w:tmpl w:val="5BA434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E0F"/>
    <w:multiLevelType w:val="multilevel"/>
    <w:tmpl w:val="E90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5AA1"/>
    <w:multiLevelType w:val="multilevel"/>
    <w:tmpl w:val="4E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72B2"/>
    <w:multiLevelType w:val="hybridMultilevel"/>
    <w:tmpl w:val="EB221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97A36"/>
    <w:multiLevelType w:val="hybridMultilevel"/>
    <w:tmpl w:val="F1F27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5556D"/>
    <w:multiLevelType w:val="hybridMultilevel"/>
    <w:tmpl w:val="A1166946"/>
    <w:lvl w:ilvl="0" w:tplc="68BA0142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A945D3"/>
    <w:multiLevelType w:val="hybridMultilevel"/>
    <w:tmpl w:val="CB26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E45"/>
    <w:multiLevelType w:val="hybridMultilevel"/>
    <w:tmpl w:val="9E767E14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599"/>
    <w:rsid w:val="000D50DA"/>
    <w:rsid w:val="00106572"/>
    <w:rsid w:val="00126D4E"/>
    <w:rsid w:val="0017403A"/>
    <w:rsid w:val="001F1340"/>
    <w:rsid w:val="001F6126"/>
    <w:rsid w:val="002417E2"/>
    <w:rsid w:val="002426D6"/>
    <w:rsid w:val="00253334"/>
    <w:rsid w:val="002C51DC"/>
    <w:rsid w:val="002E4520"/>
    <w:rsid w:val="0031461C"/>
    <w:rsid w:val="003248DF"/>
    <w:rsid w:val="003303E3"/>
    <w:rsid w:val="00350E02"/>
    <w:rsid w:val="003A428B"/>
    <w:rsid w:val="00463E03"/>
    <w:rsid w:val="00464A84"/>
    <w:rsid w:val="00511599"/>
    <w:rsid w:val="00517DEF"/>
    <w:rsid w:val="005B15E7"/>
    <w:rsid w:val="005C36D0"/>
    <w:rsid w:val="006A696E"/>
    <w:rsid w:val="006B560B"/>
    <w:rsid w:val="00727B88"/>
    <w:rsid w:val="00731192"/>
    <w:rsid w:val="007D2430"/>
    <w:rsid w:val="007F565B"/>
    <w:rsid w:val="008267A9"/>
    <w:rsid w:val="0089186E"/>
    <w:rsid w:val="00946AC7"/>
    <w:rsid w:val="00A22CED"/>
    <w:rsid w:val="00A7376F"/>
    <w:rsid w:val="00A8628B"/>
    <w:rsid w:val="00AC42E4"/>
    <w:rsid w:val="00AE7593"/>
    <w:rsid w:val="00B04165"/>
    <w:rsid w:val="00B04278"/>
    <w:rsid w:val="00B754CA"/>
    <w:rsid w:val="00BE1280"/>
    <w:rsid w:val="00BE18E4"/>
    <w:rsid w:val="00BE689A"/>
    <w:rsid w:val="00BF3BBC"/>
    <w:rsid w:val="00D12D13"/>
    <w:rsid w:val="00E72551"/>
    <w:rsid w:val="00E9358F"/>
    <w:rsid w:val="00EC3BF8"/>
    <w:rsid w:val="00F43A31"/>
    <w:rsid w:val="00FC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AutoShape 4"/>
        <o:r id="V:Rule12" type="connector" idref="#AutoShape 9"/>
        <o:r id="V:Rule13" type="connector" idref="#AutoShape 2"/>
        <o:r id="V:Rule14" type="connector" idref="#AutoShape 13"/>
        <o:r id="V:Rule15" type="connector" idref="#AutoShape 15"/>
        <o:r id="V:Rule16" type="connector" idref="#AutoShape 8"/>
        <o:r id="V:Rule17" type="connector" idref="#AutoShape 3"/>
        <o:r id="V:Rule18" type="connector" idref="#AutoShape 5"/>
        <o:r id="V:Rule19" type="connector" idref="#AutoShape 7"/>
        <o:r id="V:Rule20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gif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png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33" Type="http://schemas.microsoft.com/office/2007/relationships/stylesWithEffects" Target="stylesWithEffects.xml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28" Type="http://schemas.openxmlformats.org/officeDocument/2006/relationships/image" Target="media/image121.gif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png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13" Type="http://schemas.openxmlformats.org/officeDocument/2006/relationships/image" Target="media/image106.gif"/><Relationship Id="rId118" Type="http://schemas.openxmlformats.org/officeDocument/2006/relationships/image" Target="media/image111.gif"/><Relationship Id="rId126" Type="http://schemas.openxmlformats.org/officeDocument/2006/relationships/image" Target="media/image11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png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16" Type="http://schemas.openxmlformats.org/officeDocument/2006/relationships/image" Target="media/image109.gif"/><Relationship Id="rId124" Type="http://schemas.openxmlformats.org/officeDocument/2006/relationships/image" Target="media/image117.gif"/><Relationship Id="rId129" Type="http://schemas.openxmlformats.org/officeDocument/2006/relationships/image" Target="media/image122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png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11" Type="http://schemas.openxmlformats.org/officeDocument/2006/relationships/image" Target="media/image104.gi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14" Type="http://schemas.openxmlformats.org/officeDocument/2006/relationships/image" Target="media/image107.gif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jpe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94" Type="http://schemas.openxmlformats.org/officeDocument/2006/relationships/image" Target="media/image87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2" Type="http://schemas.openxmlformats.org/officeDocument/2006/relationships/numbering" Target="numbering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15" Type="http://schemas.openxmlformats.org/officeDocument/2006/relationships/image" Target="media/image108.gif"/><Relationship Id="rId131" Type="http://schemas.openxmlformats.org/officeDocument/2006/relationships/fontTable" Target="fontTable.xm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8193-DF5C-4D25-B405-6141FCB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Таьяна</cp:lastModifiedBy>
  <cp:revision>9</cp:revision>
  <cp:lastPrinted>2015-11-16T08:25:00Z</cp:lastPrinted>
  <dcterms:created xsi:type="dcterms:W3CDTF">2014-03-03T04:38:00Z</dcterms:created>
  <dcterms:modified xsi:type="dcterms:W3CDTF">2017-02-14T10:18:00Z</dcterms:modified>
</cp:coreProperties>
</file>